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C416" w14:textId="77777777" w:rsidR="00480EFB" w:rsidRPr="00480EFB" w:rsidRDefault="00480EFB" w:rsidP="00480EFB">
      <w:pPr>
        <w:spacing w:after="0" w:line="240" w:lineRule="auto"/>
        <w:contextualSpacing/>
        <w:jc w:val="left"/>
        <w:rPr>
          <w:rFonts w:eastAsia="Times New Roman" w:cs="Times New Roman"/>
          <w:spacing w:val="-10"/>
          <w:kern w:val="28"/>
          <w:sz w:val="40"/>
          <w:szCs w:val="40"/>
        </w:rPr>
      </w:pPr>
      <w:r w:rsidRPr="00480EFB">
        <w:rPr>
          <w:rFonts w:eastAsia="Times New Roman" w:cs="Times New Roman"/>
          <w:spacing w:val="-10"/>
          <w:kern w:val="28"/>
          <w:sz w:val="40"/>
          <w:szCs w:val="40"/>
        </w:rPr>
        <w:t>3) Mechanika tuhého tělesa</w:t>
      </w:r>
    </w:p>
    <w:p w14:paraId="40486465" w14:textId="77777777" w:rsid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Tuhé těleso</w:t>
      </w:r>
    </w:p>
    <w:p w14:paraId="589E72B6" w14:textId="7ECB5748" w:rsidR="00336059" w:rsidRDefault="00336059" w:rsidP="003360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>
        <w:rPr>
          <w:rFonts w:eastAsia="Calibri" w:cs="Times New Roman"/>
          <w:bCs/>
          <w:kern w:val="24"/>
          <w:szCs w:val="24"/>
        </w:rPr>
        <w:t>I</w:t>
      </w:r>
      <w:r w:rsidRPr="00336059">
        <w:rPr>
          <w:rFonts w:eastAsia="Calibri" w:cs="Times New Roman"/>
          <w:bCs/>
          <w:kern w:val="24"/>
          <w:szCs w:val="24"/>
        </w:rPr>
        <w:t xml:space="preserve">deální těleso, jehož tvar ani objem se nemění účinkem </w:t>
      </w:r>
      <w:r>
        <w:rPr>
          <w:rFonts w:eastAsia="Calibri" w:cs="Times New Roman"/>
          <w:bCs/>
          <w:kern w:val="24"/>
          <w:szCs w:val="24"/>
        </w:rPr>
        <w:t xml:space="preserve">vnějších </w:t>
      </w:r>
      <w:r w:rsidRPr="00336059">
        <w:rPr>
          <w:rFonts w:eastAsia="Calibri" w:cs="Times New Roman"/>
          <w:bCs/>
          <w:kern w:val="24"/>
          <w:szCs w:val="24"/>
        </w:rPr>
        <w:t>sil</w:t>
      </w:r>
    </w:p>
    <w:p w14:paraId="03879DA8" w14:textId="57E657F2" w:rsidR="00336059" w:rsidRDefault="00336059" w:rsidP="003360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i/>
          <w:iCs/>
          <w:kern w:val="24"/>
          <w:szCs w:val="24"/>
        </w:rPr>
      </w:pPr>
      <w:r w:rsidRPr="00336059">
        <w:rPr>
          <w:rFonts w:eastAsia="Calibri" w:cs="Times New Roman"/>
          <w:bCs/>
          <w:i/>
          <w:iCs/>
          <w:kern w:val="24"/>
          <w:szCs w:val="24"/>
        </w:rPr>
        <w:t>Při studiu silových účinků na tuhé těleso se tedy nezajímáme o deformace, ale pouze o pohybové účinky působících sil na tuhé těleso.</w:t>
      </w:r>
    </w:p>
    <w:p w14:paraId="1E0CBE7D" w14:textId="0F856639" w:rsidR="00336059" w:rsidRDefault="00336059" w:rsidP="003360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bookmarkStart w:id="0" w:name="_Hlk133252011"/>
      <w:r w:rsidRPr="008E0166">
        <w:rPr>
          <w:rFonts w:eastAsia="Calibri" w:cs="Times New Roman"/>
          <w:bCs/>
          <w:kern w:val="24"/>
          <w:szCs w:val="24"/>
        </w:rPr>
        <w:t>Je tvořeno soustavou vzájemně pevně vázaných hmotných bodů</w:t>
      </w:r>
    </w:p>
    <w:p w14:paraId="53CEE079" w14:textId="77777777" w:rsidR="006204F2" w:rsidRDefault="008E0166" w:rsidP="006204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 w:rsidRPr="008E0166">
        <w:rPr>
          <w:rFonts w:eastAsia="Calibri" w:cs="Times New Roman"/>
          <w:bCs/>
          <w:kern w:val="24"/>
          <w:szCs w:val="24"/>
        </w:rPr>
        <w:t>Pohyb tuhého tělesa = pohyb složený z pohybu:</w:t>
      </w:r>
      <w:bookmarkEnd w:id="0"/>
    </w:p>
    <w:p w14:paraId="27928F21" w14:textId="0B584154" w:rsidR="008E0166" w:rsidRPr="006204F2" w:rsidRDefault="008E0166" w:rsidP="006204F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 w:rsidRPr="006204F2">
        <w:rPr>
          <w:rFonts w:eastAsia="Calibri" w:cs="Times New Roman"/>
          <w:b/>
          <w:kern w:val="24"/>
          <w:szCs w:val="24"/>
        </w:rPr>
        <w:t>Posuvného</w:t>
      </w:r>
    </w:p>
    <w:p w14:paraId="7ADF1A7B" w14:textId="536DF76A" w:rsidR="008E0166" w:rsidRPr="008E0166" w:rsidRDefault="008E0166" w:rsidP="008E016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8E0166">
        <w:rPr>
          <w:rFonts w:eastAsia="Calibri" w:cs="Times New Roman"/>
          <w:kern w:val="24"/>
          <w:szCs w:val="24"/>
        </w:rPr>
        <w:t>Všechny body tělesa opisují stejné trajektorie</w:t>
      </w:r>
    </w:p>
    <w:p w14:paraId="5C07DC17" w14:textId="5504B172" w:rsidR="008E0166" w:rsidRPr="008E0166" w:rsidRDefault="008E0166" w:rsidP="008E016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8E0166">
        <w:rPr>
          <w:rFonts w:eastAsia="Calibri" w:cs="Times New Roman"/>
          <w:kern w:val="24"/>
          <w:szCs w:val="24"/>
        </w:rPr>
        <w:t>Všechny body mají v daném okamžiku stejnou rychlost</w:t>
      </w:r>
    </w:p>
    <w:p w14:paraId="03433DBA" w14:textId="3AC8CF28" w:rsidR="006204F2" w:rsidRDefault="008E0166" w:rsidP="006204F2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>
        <w:rPr>
          <w:rFonts w:eastAsia="Calibri" w:cs="Times New Roman"/>
          <w:bCs/>
          <w:kern w:val="24"/>
          <w:szCs w:val="24"/>
        </w:rPr>
        <w:t xml:space="preserve">Např.: </w:t>
      </w:r>
      <w:r w:rsidRPr="008E0166">
        <w:rPr>
          <w:rFonts w:eastAsia="Calibri" w:cs="Times New Roman"/>
          <w:bCs/>
          <w:kern w:val="24"/>
          <w:szCs w:val="24"/>
        </w:rPr>
        <w:t>bedna posunovaná po podlaze</w:t>
      </w:r>
    </w:p>
    <w:p w14:paraId="50706E73" w14:textId="28AF4354" w:rsidR="006204F2" w:rsidRPr="006204F2" w:rsidRDefault="006204F2" w:rsidP="006204F2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kern w:val="24"/>
          <w:szCs w:val="24"/>
        </w:rPr>
      </w:pPr>
      <w:r w:rsidRPr="006204F2">
        <w:rPr>
          <w:rFonts w:eastAsia="Calibri" w:cs="Times New Roman"/>
          <w:b/>
          <w:kern w:val="24"/>
          <w:szCs w:val="24"/>
        </w:rPr>
        <w:t>Otáčivý pohyb</w:t>
      </w:r>
    </w:p>
    <w:p w14:paraId="70EC4147" w14:textId="02C886F7" w:rsidR="00B774FE" w:rsidRPr="00B774FE" w:rsidRDefault="00480EFB" w:rsidP="00B774F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4"/>
          <w:sz w:val="28"/>
          <w:szCs w:val="28"/>
        </w:rPr>
      </w:pPr>
      <w:r w:rsidRPr="00B774FE">
        <w:rPr>
          <w:rFonts w:eastAsia="Calibri" w:cs="Times New Roman"/>
          <w:kern w:val="24"/>
          <w:szCs w:val="24"/>
        </w:rPr>
        <w:t xml:space="preserve">Body tělesa mají v daném okamžiku stejnou úhlovou rychlost </w:t>
      </w:r>
      <w:r w:rsidR="00B774FE" w:rsidRPr="00B774FE">
        <w:rPr>
          <w:rFonts w:ascii="Symbol" w:eastAsia="Symbol" w:hAnsi="Symbol" w:cs="Symbol"/>
          <w:kern w:val="24"/>
          <w:sz w:val="28"/>
          <w:szCs w:val="28"/>
        </w:rPr>
        <w:t>w</w:t>
      </w:r>
    </w:p>
    <w:p w14:paraId="05312A92" w14:textId="544CAE2C" w:rsidR="00480EFB" w:rsidRPr="00B774FE" w:rsidRDefault="00480EFB" w:rsidP="00B774F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B774FE">
        <w:rPr>
          <w:rFonts w:eastAsia="Calibri" w:cs="Times New Roman"/>
          <w:kern w:val="24"/>
          <w:szCs w:val="24"/>
        </w:rPr>
        <w:t xml:space="preserve">Body tělesa opisují kružnice </w:t>
      </w:r>
    </w:p>
    <w:p w14:paraId="4A3AE38D" w14:textId="77777777" w:rsidR="00480EFB" w:rsidRPr="00B774FE" w:rsidRDefault="00480EFB" w:rsidP="00B774F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B774FE">
        <w:rPr>
          <w:rFonts w:eastAsia="Calibri" w:cs="Times New Roman"/>
          <w:kern w:val="24"/>
          <w:szCs w:val="24"/>
        </w:rPr>
        <w:t xml:space="preserve">Velikosti rychlostí bodů závisí na vzdálenosti od osy otáčení </w:t>
      </w:r>
    </w:p>
    <w:p w14:paraId="3A2076A2" w14:textId="6889D7B0" w:rsidR="001D3BAC" w:rsidRPr="001D3BAC" w:rsidRDefault="00480EFB" w:rsidP="001D3BAC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B774FE">
        <w:rPr>
          <w:rFonts w:eastAsia="Calibri" w:cs="Times New Roman"/>
          <w:kern w:val="24"/>
          <w:szCs w:val="24"/>
        </w:rPr>
        <w:t>Například brusný kotouč</w:t>
      </w:r>
      <w:r w:rsidR="00B774FE" w:rsidRPr="00B774FE">
        <w:rPr>
          <w:rFonts w:eastAsia="Calibri" w:cs="Times New Roman"/>
          <w:kern w:val="24"/>
          <w:szCs w:val="24"/>
        </w:rPr>
        <w:t>, CD v mechanice počítače, vodovodní kohoutek</w:t>
      </w:r>
    </w:p>
    <w:p w14:paraId="22BE677E" w14:textId="77777777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7D950F75" w14:textId="37643EE9" w:rsid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Moment síly</w:t>
      </w:r>
    </w:p>
    <w:p w14:paraId="2C68C3F7" w14:textId="387B6225" w:rsidR="006204F2" w:rsidRPr="006204F2" w:rsidRDefault="00D67AFC" w:rsidP="006204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kern w:val="24"/>
          <w:szCs w:val="24"/>
        </w:rPr>
      </w:pPr>
      <w:r>
        <w:rPr>
          <w:rFonts w:eastAsia="Calibri" w:cs="Times New Roman"/>
          <w:b/>
          <w:kern w:val="24"/>
          <w:szCs w:val="24"/>
        </w:rPr>
        <w:t>Vyjadřuje o</w:t>
      </w:r>
      <w:r w:rsidR="006204F2" w:rsidRPr="006204F2">
        <w:rPr>
          <w:rFonts w:eastAsia="Calibri" w:cs="Times New Roman"/>
          <w:b/>
          <w:kern w:val="24"/>
          <w:szCs w:val="24"/>
        </w:rPr>
        <w:t>táčivý účinek síly na dané těleso vzhledem k určité ose otáčení.</w:t>
      </w:r>
    </w:p>
    <w:p w14:paraId="5A7EEEAB" w14:textId="74CA792E" w:rsidR="00480EFB" w:rsidRDefault="00480EFB" w:rsidP="006204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D3BAC">
        <w:rPr>
          <w:rFonts w:eastAsia="Calibri" w:cs="Times New Roman"/>
          <w:kern w:val="24"/>
          <w:szCs w:val="24"/>
        </w:rPr>
        <w:t>Vektorová veličina</w:t>
      </w:r>
    </w:p>
    <w:p w14:paraId="5296F701" w14:textId="57B37CE7" w:rsidR="00480EFB" w:rsidRPr="001D3BAC" w:rsidRDefault="00480EFB" w:rsidP="006204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D3BAC">
        <w:rPr>
          <w:rFonts w:eastAsia="Calibri" w:cs="Times New Roman"/>
          <w:kern w:val="24"/>
          <w:szCs w:val="24"/>
        </w:rPr>
        <w:t xml:space="preserve">Vektorový součin velikosti síly </w:t>
      </w:r>
      <w:r w:rsidRPr="001D3BAC">
        <w:rPr>
          <w:rFonts w:eastAsia="Calibri" w:cs="Times New Roman"/>
          <w:i/>
          <w:kern w:val="24"/>
          <w:szCs w:val="24"/>
        </w:rPr>
        <w:t>F</w:t>
      </w:r>
      <w:r w:rsidRPr="001D3BAC">
        <w:rPr>
          <w:rFonts w:eastAsia="Calibri" w:cs="Times New Roman"/>
          <w:kern w:val="24"/>
          <w:szCs w:val="24"/>
        </w:rPr>
        <w:t xml:space="preserve"> a kolmé vzdálenosti </w:t>
      </w:r>
      <w:r w:rsidRPr="001D3BAC">
        <w:rPr>
          <w:rFonts w:eastAsia="Calibri" w:cs="Times New Roman"/>
          <w:i/>
          <w:kern w:val="24"/>
          <w:szCs w:val="24"/>
        </w:rPr>
        <w:t>d</w:t>
      </w:r>
      <w:r w:rsidRPr="001D3BAC">
        <w:rPr>
          <w:rFonts w:eastAsia="Calibri" w:cs="Times New Roman"/>
          <w:kern w:val="24"/>
          <w:szCs w:val="24"/>
        </w:rPr>
        <w:t xml:space="preserve"> vektorové přímky síly od osy otáčení</w:t>
      </w:r>
      <w:r w:rsidR="00CE2DC2">
        <w:rPr>
          <w:rFonts w:eastAsia="Calibri" w:cs="Times New Roman"/>
          <w:kern w:val="24"/>
          <w:szCs w:val="24"/>
        </w:rPr>
        <w:t xml:space="preserve"> (</w:t>
      </w:r>
      <m:oMath>
        <m:r>
          <w:rPr>
            <w:rFonts w:ascii="Cambria Math" w:eastAsia="Calibri" w:cs="Times New Roman"/>
            <w:kern w:val="24"/>
            <w:szCs w:val="24"/>
          </w:rPr>
          <m:t>M=Fd</m:t>
        </m:r>
      </m:oMath>
      <w:r w:rsidR="00CE2DC2">
        <w:rPr>
          <w:rFonts w:eastAsia="Calibri" w:cs="Times New Roman"/>
          <w:kern w:val="24"/>
          <w:szCs w:val="24"/>
        </w:rPr>
        <w:t>)</w:t>
      </w:r>
    </w:p>
    <w:p w14:paraId="048EB5E3" w14:textId="7070E56D" w:rsidR="00480EFB" w:rsidRPr="001D3BAC" w:rsidRDefault="00480EFB" w:rsidP="006204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D3BAC">
        <w:rPr>
          <w:rFonts w:eastAsia="Calibri" w:cs="Times New Roman"/>
          <w:kern w:val="24"/>
          <w:szCs w:val="24"/>
        </w:rPr>
        <w:t xml:space="preserve">Vzdálenost </w:t>
      </w:r>
      <w:r w:rsidRPr="001D3BAC">
        <w:rPr>
          <w:rFonts w:eastAsia="Calibri" w:cs="Times New Roman"/>
          <w:i/>
          <w:kern w:val="24"/>
          <w:szCs w:val="24"/>
        </w:rPr>
        <w:t>d</w:t>
      </w:r>
      <w:r w:rsidRPr="001D3BAC">
        <w:rPr>
          <w:rFonts w:eastAsia="Calibri" w:cs="Times New Roman"/>
          <w:kern w:val="24"/>
          <w:szCs w:val="24"/>
        </w:rPr>
        <w:t xml:space="preserve"> se nazývá rameno síly</w:t>
      </w:r>
    </w:p>
    <w:p w14:paraId="71E474BE" w14:textId="47E879C9" w:rsidR="00480EFB" w:rsidRPr="001D3BAC" w:rsidRDefault="00480EFB" w:rsidP="006204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D3BAC">
        <w:rPr>
          <w:rFonts w:eastAsia="Calibri" w:cs="Times New Roman"/>
          <w:kern w:val="24"/>
          <w:szCs w:val="24"/>
        </w:rPr>
        <w:t>Čím delší rameno síly, tím větší otáčivý účinek</w:t>
      </w:r>
    </w:p>
    <w:p w14:paraId="645F8E77" w14:textId="219E825E" w:rsidR="00480EFB" w:rsidRPr="001D3BAC" w:rsidRDefault="00480EFB" w:rsidP="006204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D3BAC">
        <w:rPr>
          <w:rFonts w:eastAsia="Calibri" w:cs="Times New Roman"/>
          <w:kern w:val="24"/>
          <w:szCs w:val="24"/>
        </w:rPr>
        <w:t xml:space="preserve">Jednotka N </w:t>
      </w:r>
      <w:r w:rsidR="00D67AFC">
        <w:rPr>
          <w:rFonts w:eastAsia="Calibri" w:cs="Times New Roman"/>
          <w:kern w:val="24"/>
          <w:szCs w:val="24"/>
        </w:rPr>
        <w:t>·</w:t>
      </w:r>
      <w:r w:rsidRPr="001D3BAC">
        <w:rPr>
          <w:rFonts w:eastAsia="Calibri" w:cs="Times New Roman"/>
          <w:kern w:val="24"/>
          <w:szCs w:val="24"/>
        </w:rPr>
        <w:t xml:space="preserve"> m</w:t>
      </w:r>
    </w:p>
    <w:p w14:paraId="40E9455F" w14:textId="4C7D0036" w:rsidR="00480EFB" w:rsidRDefault="00480EFB" w:rsidP="006204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D3BAC">
        <w:rPr>
          <w:rFonts w:eastAsia="Calibri" w:cs="Times New Roman"/>
          <w:kern w:val="24"/>
          <w:szCs w:val="24"/>
        </w:rPr>
        <w:t>Směr – pravidlo pravé ruky</w:t>
      </w:r>
      <w:r w:rsidR="00CE2DC2">
        <w:rPr>
          <w:rFonts w:eastAsia="Calibri" w:cs="Times New Roman"/>
          <w:kern w:val="24"/>
          <w:szCs w:val="24"/>
        </w:rPr>
        <w:t>:</w:t>
      </w:r>
    </w:p>
    <w:p w14:paraId="501714B1" w14:textId="3BB6FD3D" w:rsidR="00480EFB" w:rsidRDefault="00480EFB" w:rsidP="006204F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D3BAC">
        <w:rPr>
          <w:rFonts w:eastAsia="Calibri" w:cs="Times New Roman"/>
          <w:kern w:val="24"/>
          <w:szCs w:val="24"/>
        </w:rPr>
        <w:t xml:space="preserve">Výsledný moment sil </w:t>
      </w:r>
      <w:r w:rsidRPr="001D3BAC">
        <w:rPr>
          <w:rFonts w:eastAsia="Calibri" w:cs="Times New Roman"/>
          <w:bCs/>
          <w:i/>
          <w:iCs/>
          <w:kern w:val="24"/>
          <w:szCs w:val="24"/>
        </w:rPr>
        <w:t>M</w:t>
      </w:r>
      <w:r w:rsidRPr="001D3BAC">
        <w:rPr>
          <w:rFonts w:eastAsia="Calibri" w:cs="Times New Roman"/>
          <w:b/>
          <w:bCs/>
          <w:i/>
          <w:iCs/>
          <w:kern w:val="24"/>
          <w:szCs w:val="24"/>
        </w:rPr>
        <w:t xml:space="preserve"> </w:t>
      </w:r>
      <w:r w:rsidRPr="001D3BAC">
        <w:rPr>
          <w:rFonts w:eastAsia="Calibri" w:cs="Times New Roman"/>
          <w:kern w:val="24"/>
          <w:szCs w:val="24"/>
        </w:rPr>
        <w:t>je vektorový součet momentů jednotlivých sil</w:t>
      </w:r>
    </w:p>
    <w:p w14:paraId="2EBA1B34" w14:textId="560E65CE" w:rsidR="00115096" w:rsidRPr="003206C0" w:rsidRDefault="00000000" w:rsidP="003206C0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Times New Roman"/>
          <w:kern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acc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M</m:t>
              </m:r>
            </m:e>
          </m:acc>
          <m:r>
            <w:rPr>
              <w:rFonts w:ascii="Cambria Math" w:eastAsia="Calibri" w:cs="Times New Roman"/>
              <w:kern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1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+...+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n</m:t>
              </m:r>
            </m:sub>
          </m:sSub>
        </m:oMath>
      </m:oMathPara>
    </w:p>
    <w:p w14:paraId="2BB8E5C4" w14:textId="77777777" w:rsidR="00480EFB" w:rsidRP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Momentová věta</w:t>
      </w:r>
    </w:p>
    <w:p w14:paraId="6F534DDE" w14:textId="422458AF" w:rsidR="00480EFB" w:rsidRDefault="00480EFB" w:rsidP="00AD462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C478BD">
        <w:rPr>
          <w:rFonts w:eastAsia="Calibri" w:cs="Times New Roman"/>
          <w:b/>
          <w:bCs/>
          <w:kern w:val="24"/>
          <w:szCs w:val="24"/>
        </w:rPr>
        <w:t xml:space="preserve">Otáčivé účinky sil </w:t>
      </w:r>
      <w:r w:rsidRPr="00AD4622">
        <w:rPr>
          <w:rFonts w:eastAsia="Calibri" w:cs="Times New Roman"/>
          <w:kern w:val="24"/>
          <w:szCs w:val="24"/>
        </w:rPr>
        <w:t xml:space="preserve">působících na tuhé těleso </w:t>
      </w:r>
      <w:r w:rsidRPr="00C478BD">
        <w:rPr>
          <w:rFonts w:eastAsia="Calibri" w:cs="Times New Roman"/>
          <w:b/>
          <w:bCs/>
          <w:kern w:val="24"/>
          <w:szCs w:val="24"/>
        </w:rPr>
        <w:t>se</w:t>
      </w:r>
      <w:r w:rsidRPr="00AD4622">
        <w:rPr>
          <w:rFonts w:eastAsia="Calibri" w:cs="Times New Roman"/>
          <w:kern w:val="24"/>
          <w:szCs w:val="24"/>
        </w:rPr>
        <w:t xml:space="preserve"> navzájem </w:t>
      </w:r>
      <w:proofErr w:type="gramStart"/>
      <w:r w:rsidRPr="00C478BD">
        <w:rPr>
          <w:rFonts w:eastAsia="Calibri" w:cs="Times New Roman"/>
          <w:b/>
          <w:bCs/>
          <w:kern w:val="24"/>
          <w:szCs w:val="24"/>
        </w:rPr>
        <w:t>ruší</w:t>
      </w:r>
      <w:proofErr w:type="gramEnd"/>
      <w:r w:rsidRPr="00AD4622">
        <w:rPr>
          <w:rFonts w:eastAsia="Calibri" w:cs="Times New Roman"/>
          <w:kern w:val="24"/>
          <w:szCs w:val="24"/>
        </w:rPr>
        <w:t>, je-li vektorový součet momentů všech sil vzhledem k ose otáčení nulový</w:t>
      </w:r>
    </w:p>
    <w:p w14:paraId="69DF2A4B" w14:textId="286DB6B3" w:rsidR="00480EFB" w:rsidRPr="00480EFB" w:rsidRDefault="00000000" w:rsidP="003206C0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eastAsia="Calibri" w:cs="Times New Roman"/>
          <w:kern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acc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M</m:t>
              </m:r>
            </m:e>
          </m:acc>
          <m:r>
            <w:rPr>
              <w:rFonts w:ascii="Cambria Math" w:eastAsia="Calibri" w:cs="Times New Roman"/>
              <w:kern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1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+...+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n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acc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0</m:t>
              </m:r>
            </m:e>
          </m:acc>
        </m:oMath>
      </m:oMathPara>
    </w:p>
    <w:p w14:paraId="316667C6" w14:textId="77777777" w:rsidR="00480EFB" w:rsidRP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Skládání sil</w:t>
      </w:r>
    </w:p>
    <w:p w14:paraId="40A7D951" w14:textId="77777777" w:rsidR="00480EFB" w:rsidRPr="00BB7239" w:rsidRDefault="00480EFB" w:rsidP="00BB723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BB7239">
        <w:rPr>
          <w:rFonts w:eastAsia="Calibri" w:cs="Times New Roman"/>
          <w:kern w:val="24"/>
          <w:szCs w:val="24"/>
        </w:rPr>
        <w:t>Nahradit jednou výslednicí sil</w:t>
      </w:r>
    </w:p>
    <w:p w14:paraId="0248CFB9" w14:textId="0FD012EF" w:rsidR="00480EFB" w:rsidRPr="00BB7239" w:rsidRDefault="00480EFB" w:rsidP="00BB723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BB7239">
        <w:rPr>
          <w:rFonts w:eastAsia="Calibri" w:cs="Times New Roman"/>
          <w:kern w:val="24"/>
          <w:szCs w:val="24"/>
        </w:rPr>
        <w:t xml:space="preserve">Výslednice </w:t>
      </w:r>
      <w:r w:rsidRPr="00BB7239">
        <w:rPr>
          <w:rFonts w:eastAsia="Calibri" w:cs="Times New Roman"/>
          <w:i/>
          <w:kern w:val="24"/>
          <w:szCs w:val="24"/>
        </w:rPr>
        <w:t>F</w:t>
      </w:r>
      <w:r w:rsidRPr="00BB7239">
        <w:rPr>
          <w:rFonts w:eastAsia="Calibri" w:cs="Times New Roman"/>
          <w:kern w:val="24"/>
          <w:szCs w:val="24"/>
        </w:rPr>
        <w:t xml:space="preserve"> je určena velikostí, směrem a polohou působiště</w:t>
      </w:r>
    </w:p>
    <w:p w14:paraId="3E5590C6" w14:textId="6B225E50" w:rsidR="00480EFB" w:rsidRPr="00BB7239" w:rsidRDefault="00480EFB" w:rsidP="00BB723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BB7239">
        <w:rPr>
          <w:rFonts w:eastAsia="Calibri" w:cs="Times New Roman"/>
          <w:kern w:val="24"/>
          <w:szCs w:val="24"/>
        </w:rPr>
        <w:t>Aby měla výslednice stejné otáčivé účinky, musí se její moment síly rovnat součtu momentů skládaných sil</w:t>
      </w:r>
      <w:r w:rsidR="00BB7239">
        <w:rPr>
          <w:rFonts w:eastAsia="Calibri" w:cs="Times New Roman"/>
          <w:kern w:val="24"/>
          <w:szCs w:val="24"/>
        </w:rPr>
        <w:t xml:space="preserve"> (</w:t>
      </w:r>
      <m:oMath>
        <m:r>
          <w:rPr>
            <w:rFonts w:ascii="Cambria Math" w:eastAsia="Calibri" w:cs="Times New Roman"/>
            <w:kern w:val="24"/>
            <w:szCs w:val="24"/>
          </w:rPr>
          <m:t>M=</m:t>
        </m:r>
        <m:sSub>
          <m:sSubPr>
            <m:ctrlPr>
              <w:rPr>
                <w:rFonts w:ascii="Cambria Math" w:eastAsia="Calibri" w:hAnsi="Cambria Math" w:cs="Times New Roman"/>
                <w:i/>
                <w:kern w:val="24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kern w:val="24"/>
                <w:szCs w:val="24"/>
              </w:rPr>
              <m:t>M</m:t>
            </m:r>
          </m:e>
          <m:sub>
            <m:r>
              <w:rPr>
                <w:rFonts w:ascii="Cambria Math" w:eastAsia="Calibri" w:cs="Times New Roman"/>
                <w:kern w:val="24"/>
                <w:szCs w:val="24"/>
              </w:rPr>
              <m:t>1</m:t>
            </m:r>
          </m:sub>
        </m:sSub>
        <m:r>
          <w:rPr>
            <w:rFonts w:ascii="Cambria Math" w:eastAsia="Calibri" w:cs="Times New Roman"/>
            <w:kern w:val="24"/>
            <w:szCs w:val="24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kern w:val="24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kern w:val="24"/>
                <w:szCs w:val="24"/>
              </w:rPr>
              <m:t>M</m:t>
            </m:r>
          </m:e>
          <m:sub>
            <m:r>
              <w:rPr>
                <w:rFonts w:ascii="Cambria Math" w:eastAsia="Calibri" w:cs="Times New Roman"/>
                <w:kern w:val="24"/>
                <w:szCs w:val="24"/>
              </w:rPr>
              <m:t>2</m:t>
            </m:r>
          </m:sub>
        </m:sSub>
        <m:r>
          <w:rPr>
            <w:rFonts w:ascii="Cambria Math" w:eastAsia="Calibri" w:cs="Times New Roman"/>
            <w:kern w:val="24"/>
            <w:szCs w:val="24"/>
          </w:rPr>
          <m:t>+...+</m:t>
        </m:r>
        <m:sSub>
          <m:sSubPr>
            <m:ctrlPr>
              <w:rPr>
                <w:rFonts w:ascii="Cambria Math" w:eastAsia="Calibri" w:hAnsi="Cambria Math" w:cs="Times New Roman"/>
                <w:i/>
                <w:kern w:val="24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kern w:val="24"/>
                <w:szCs w:val="24"/>
              </w:rPr>
              <m:t>M</m:t>
            </m:r>
          </m:e>
          <m:sub>
            <m:r>
              <w:rPr>
                <w:rFonts w:ascii="Cambria Math" w:eastAsia="Calibri" w:cs="Times New Roman"/>
                <w:kern w:val="24"/>
                <w:szCs w:val="24"/>
              </w:rPr>
              <m:t>n</m:t>
            </m:r>
          </m:sub>
        </m:sSub>
      </m:oMath>
      <w:r w:rsidR="00BB7239">
        <w:rPr>
          <w:rFonts w:eastAsia="Calibri" w:cs="Times New Roman"/>
          <w:kern w:val="24"/>
          <w:szCs w:val="24"/>
        </w:rPr>
        <w:t>)</w:t>
      </w:r>
    </w:p>
    <w:p w14:paraId="739FC7FB" w14:textId="2E001DEE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53C7E709" w14:textId="4577B204" w:rsidR="00480EFB" w:rsidRPr="003206C0" w:rsidRDefault="00480EFB" w:rsidP="003206C0">
      <w:pPr>
        <w:pStyle w:val="MATURITA"/>
      </w:pPr>
      <w:r w:rsidRPr="003206C0">
        <w:lastRenderedPageBreak/>
        <w:t>Dvě rovnoběžné síly stejného směru</w:t>
      </w:r>
    </w:p>
    <w:p w14:paraId="36F7320A" w14:textId="151B2787" w:rsidR="00480EFB" w:rsidRPr="00B43CB4" w:rsidRDefault="00480EFB" w:rsidP="00B43CB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B43CB4">
        <w:rPr>
          <w:rFonts w:eastAsia="Calibri" w:cs="Times New Roman"/>
          <w:kern w:val="24"/>
          <w:szCs w:val="24"/>
        </w:rPr>
        <w:t>Výslednice F je rovna součtu velikostí obou sil</w:t>
      </w:r>
      <w:r w:rsidR="00C478BD" w:rsidRPr="00B43CB4">
        <w:rPr>
          <w:rFonts w:eastAsia="Calibri" w:cs="Times New Roman"/>
          <w:kern w:val="24"/>
          <w:szCs w:val="24"/>
        </w:rPr>
        <w:t>:</w:t>
      </w:r>
    </w:p>
    <w:p w14:paraId="19501E44" w14:textId="32B6592A" w:rsidR="00C478BD" w:rsidRPr="00480EFB" w:rsidRDefault="00C478BD" w:rsidP="00C478BD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m:oMathPara>
        <m:oMath>
          <m:r>
            <w:rPr>
              <w:rFonts w:ascii="Cambria Math" w:eastAsia="Calibri" w:cs="Times New Roman"/>
              <w:kern w:val="24"/>
              <w:szCs w:val="24"/>
            </w:rPr>
            <m:t>F=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F</m:t>
              </m:r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1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F</m:t>
              </m:r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b>
          </m:sSub>
        </m:oMath>
      </m:oMathPara>
    </w:p>
    <w:p w14:paraId="44478771" w14:textId="705BF9EB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0723E3C7" w14:textId="77777777" w:rsidR="00480EFB" w:rsidRPr="00480EFB" w:rsidRDefault="00000000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kern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kern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kern w:val="24"/>
              <w:szCs w:val="24"/>
            </w:rPr>
            <m:t>=0</m:t>
          </m:r>
        </m:oMath>
      </m:oMathPara>
    </w:p>
    <w:p w14:paraId="06E60816" w14:textId="0F6BD669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kern w:val="24"/>
          <w:szCs w:val="24"/>
        </w:rPr>
      </w:pPr>
    </w:p>
    <w:p w14:paraId="41D0EFB6" w14:textId="77777777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kern w:val="24"/>
              <w:szCs w:val="24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14:paraId="0788EA0B" w14:textId="231D3F3A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2A876211" w14:textId="1BF52B02" w:rsidR="00480EFB" w:rsidRP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Dvě rovnoběžné síly opačného směru</w:t>
      </w:r>
      <w:r w:rsidR="00C478BD" w:rsidRPr="00C478BD">
        <w:t xml:space="preserve"> </w:t>
      </w:r>
    </w:p>
    <w:p w14:paraId="26C9F740" w14:textId="3EDBE9E1" w:rsidR="00480EFB" w:rsidRPr="00B43CB4" w:rsidRDefault="00480EFB" w:rsidP="00B43CB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B43CB4">
        <w:rPr>
          <w:rFonts w:eastAsia="Calibri" w:cs="Times New Roman"/>
          <w:kern w:val="24"/>
          <w:szCs w:val="24"/>
        </w:rPr>
        <w:t>Výslednice F je rovna rozdílu velikostí obou sil</w:t>
      </w:r>
      <w:r w:rsidR="00C478BD" w:rsidRPr="00B43CB4">
        <w:rPr>
          <w:rFonts w:eastAsia="Calibri" w:cs="Times New Roman"/>
          <w:kern w:val="24"/>
          <w:szCs w:val="24"/>
        </w:rPr>
        <w:t>:</w:t>
      </w:r>
    </w:p>
    <w:p w14:paraId="2D1F1A42" w14:textId="03C9EED6" w:rsidR="00480EFB" w:rsidRPr="00C478BD" w:rsidRDefault="00C478BD" w:rsidP="00C478BD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m:oMathPara>
        <m:oMath>
          <m:r>
            <w:rPr>
              <w:rFonts w:ascii="Cambria Math" w:eastAsia="Calibri" w:cs="Times New Roman"/>
              <w:kern w:val="24"/>
              <w:szCs w:val="24"/>
            </w:rPr>
            <m:t>F=</m:t>
          </m:r>
          <m:d>
            <m:dPr>
              <m:begChr m:val="|"/>
              <m:endChr m:val="|"/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libri" w:cs="Times New Roman"/>
                  <w:kern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14:paraId="74D63DF8" w14:textId="1CD424B8" w:rsidR="00C478BD" w:rsidRPr="00480EFB" w:rsidRDefault="00C478BD" w:rsidP="00C478BD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1D3F1ECF" w14:textId="77777777" w:rsidR="00480EFB" w:rsidRPr="00480EFB" w:rsidRDefault="00000000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kern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kern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kern w:val="24"/>
              <w:szCs w:val="24"/>
            </w:rPr>
            <m:t>=0</m:t>
          </m:r>
        </m:oMath>
      </m:oMathPara>
    </w:p>
    <w:p w14:paraId="198DB3F5" w14:textId="3FEE71F3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kern w:val="24"/>
          <w:szCs w:val="24"/>
        </w:rPr>
      </w:pPr>
    </w:p>
    <w:p w14:paraId="6C3D7FCA" w14:textId="026ED841" w:rsidR="00480EFB" w:rsidRPr="00480EFB" w:rsidRDefault="00480EFB" w:rsidP="006A346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kern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kern w:val="24"/>
              <w:szCs w:val="24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kern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14:paraId="0E5C54A8" w14:textId="01DF7919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072876A5" w14:textId="277FA041" w:rsidR="00480EFB" w:rsidRP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Dvojice sil</w:t>
      </w:r>
    </w:p>
    <w:p w14:paraId="365C419A" w14:textId="426B7E6C" w:rsidR="00480EFB" w:rsidRPr="00173E36" w:rsidRDefault="00480EFB" w:rsidP="00173E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73E36">
        <w:rPr>
          <w:rFonts w:eastAsia="Calibri" w:cs="Times New Roman"/>
          <w:kern w:val="24"/>
          <w:szCs w:val="24"/>
        </w:rPr>
        <w:t xml:space="preserve">Dvě </w:t>
      </w:r>
      <w:r w:rsidRPr="00173E36">
        <w:rPr>
          <w:rFonts w:eastAsia="Calibri" w:cs="Times New Roman"/>
          <w:b/>
          <w:bCs/>
          <w:kern w:val="24"/>
          <w:szCs w:val="24"/>
        </w:rPr>
        <w:t>stejně velké rovnoběžné</w:t>
      </w:r>
      <w:r w:rsidRPr="00173E36">
        <w:rPr>
          <w:rFonts w:eastAsia="Calibri" w:cs="Times New Roman"/>
          <w:kern w:val="24"/>
          <w:szCs w:val="24"/>
        </w:rPr>
        <w:t xml:space="preserve"> síly navzájem </w:t>
      </w:r>
      <w:r w:rsidRPr="00173E36">
        <w:rPr>
          <w:rFonts w:eastAsia="Calibri" w:cs="Times New Roman"/>
          <w:b/>
          <w:bCs/>
          <w:kern w:val="24"/>
          <w:szCs w:val="24"/>
        </w:rPr>
        <w:t>opačného směru</w:t>
      </w:r>
    </w:p>
    <w:p w14:paraId="0C4D8A7D" w14:textId="77777777" w:rsidR="00480EFB" w:rsidRPr="00173E36" w:rsidRDefault="00480EFB" w:rsidP="00173E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73E36">
        <w:rPr>
          <w:rFonts w:eastAsia="Calibri" w:cs="Times New Roman"/>
          <w:kern w:val="24"/>
          <w:szCs w:val="24"/>
        </w:rPr>
        <w:t>Nelze nahradit výslednicí</w:t>
      </w:r>
    </w:p>
    <w:p w14:paraId="4C279172" w14:textId="7C39AFB0" w:rsidR="00173E36" w:rsidRPr="00173E36" w:rsidRDefault="00480EFB" w:rsidP="00173E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73E36">
        <w:rPr>
          <w:rFonts w:eastAsia="Calibri" w:cs="Times New Roman"/>
          <w:kern w:val="24"/>
          <w:szCs w:val="24"/>
        </w:rPr>
        <w:t>Otáčivý účinek dvojice sil vyjadřuje moment dvojice sil D</w:t>
      </w:r>
      <w:r w:rsidR="00173E36" w:rsidRPr="00173E36">
        <w:rPr>
          <w:rFonts w:ascii="Cambria Math" w:eastAsia="Calibri" w:hAnsi="Cambria Math" w:cs="Times New Roman"/>
          <w:i/>
          <w:kern w:val="24"/>
          <w:szCs w:val="24"/>
        </w:rPr>
        <w:br/>
      </w:r>
      <m:oMathPara>
        <m:oMath>
          <m:r>
            <w:rPr>
              <w:rFonts w:ascii="Cambria Math" w:eastAsia="Calibri" w:hAnsi="Cambria Math" w:cs="Times New Roman"/>
              <w:kern w:val="24"/>
              <w:szCs w:val="24"/>
            </w:rPr>
            <m:t>D=Fd</m:t>
          </m:r>
        </m:oMath>
      </m:oMathPara>
    </w:p>
    <w:p w14:paraId="7E0A4220" w14:textId="5F9704AB" w:rsidR="00480EFB" w:rsidRPr="00173E36" w:rsidRDefault="00480EFB" w:rsidP="00173E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73E36">
        <w:rPr>
          <w:rFonts w:eastAsia="Calibri" w:cs="Times New Roman"/>
          <w:kern w:val="24"/>
          <w:szCs w:val="24"/>
        </w:rPr>
        <w:t>Vzdálenost d vektorových přímek dvojice sil se nazývá rameno dvojice sil</w:t>
      </w:r>
    </w:p>
    <w:p w14:paraId="6A97B8B6" w14:textId="66339DC0" w:rsidR="00480EFB" w:rsidRPr="00173E36" w:rsidRDefault="00480EFB" w:rsidP="00173E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173E36">
        <w:rPr>
          <w:rFonts w:eastAsia="Calibri" w:cs="Times New Roman"/>
          <w:kern w:val="24"/>
          <w:szCs w:val="24"/>
        </w:rPr>
        <w:t>Například otáčení volantu dvěma rukama</w:t>
      </w:r>
      <w:r w:rsidR="00173E36">
        <w:rPr>
          <w:rFonts w:eastAsia="Calibri" w:cs="Times New Roman"/>
          <w:kern w:val="24"/>
          <w:szCs w:val="24"/>
        </w:rPr>
        <w:t>, prsty při otáčení šroubovákem</w:t>
      </w:r>
      <w:r w:rsidR="006224EA" w:rsidRPr="006224EA">
        <w:rPr>
          <w:noProof/>
          <w14:ligatures w14:val="standardContextual"/>
        </w:rPr>
        <w:t xml:space="preserve"> </w:t>
      </w:r>
    </w:p>
    <w:p w14:paraId="6F160175" w14:textId="7959EEC6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3A42E542" w14:textId="652F0D8F" w:rsidR="00480EFB" w:rsidRP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Rozkládání sil</w:t>
      </w:r>
    </w:p>
    <w:p w14:paraId="3361E347" w14:textId="322BED07" w:rsidR="00480EFB" w:rsidRPr="00E36861" w:rsidRDefault="00480EFB" w:rsidP="00E3686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E36861">
        <w:rPr>
          <w:rFonts w:eastAsia="Calibri" w:cs="Times New Roman"/>
          <w:kern w:val="24"/>
          <w:szCs w:val="24"/>
        </w:rPr>
        <w:t>Nahradit více silami, které mají stejný účinek</w:t>
      </w:r>
    </w:p>
    <w:p w14:paraId="4D58ED83" w14:textId="7E5DFBC2" w:rsidR="00480EFB" w:rsidRPr="00E36861" w:rsidRDefault="00480EFB" w:rsidP="00E3686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E36861">
        <w:rPr>
          <w:rFonts w:eastAsia="Calibri" w:cs="Times New Roman"/>
          <w:kern w:val="24"/>
          <w:szCs w:val="24"/>
        </w:rPr>
        <w:t>Platí stejná pravidla jako při skládání</w:t>
      </w:r>
    </w:p>
    <w:p w14:paraId="583CCF80" w14:textId="797E4D07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kern w:val="24"/>
          <w:szCs w:val="24"/>
        </w:rPr>
      </w:pPr>
    </w:p>
    <w:p w14:paraId="2FF148E7" w14:textId="77777777" w:rsidR="00480EFB" w:rsidRP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Těžiště tuhého tělesa</w:t>
      </w:r>
    </w:p>
    <w:p w14:paraId="5686A0BB" w14:textId="3664D0C4" w:rsidR="00480EFB" w:rsidRDefault="00480EFB" w:rsidP="00E368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E36861">
        <w:rPr>
          <w:rFonts w:eastAsia="Calibri" w:cs="Times New Roman"/>
          <w:kern w:val="24"/>
          <w:szCs w:val="24"/>
        </w:rPr>
        <w:t>Působiště tíhové síly působící na těleso</w:t>
      </w:r>
      <w:r w:rsidR="00175BB4">
        <w:rPr>
          <w:rFonts w:eastAsia="Calibri" w:cs="Times New Roman"/>
          <w:kern w:val="24"/>
          <w:szCs w:val="24"/>
        </w:rPr>
        <w:t xml:space="preserve"> </w:t>
      </w:r>
      <w:r w:rsidR="00175BB4" w:rsidRPr="00175BB4">
        <w:rPr>
          <w:rFonts w:eastAsia="Calibri" w:cs="Times New Roman"/>
          <w:kern w:val="24"/>
          <w:szCs w:val="24"/>
        </w:rPr>
        <w:t>v homogenním tíhovém poli</w:t>
      </w:r>
    </w:p>
    <w:p w14:paraId="3D398E7E" w14:textId="421E8C94" w:rsidR="00F8528C" w:rsidRDefault="00F8528C" w:rsidP="00E368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>
        <w:rPr>
          <w:rFonts w:eastAsia="Calibri" w:cs="Times New Roman"/>
          <w:kern w:val="24"/>
          <w:szCs w:val="24"/>
        </w:rPr>
        <w:t>Působiště výsledné tíhové síly skládáním tíhových sil působících na jednotlivé mikroskopicky malé části tělesa</w:t>
      </w:r>
    </w:p>
    <w:p w14:paraId="21137F7F" w14:textId="34EF607F" w:rsidR="009D1F10" w:rsidRDefault="009D1F10" w:rsidP="00E368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>
        <w:rPr>
          <w:rFonts w:eastAsia="Calibri" w:cs="Times New Roman"/>
          <w:kern w:val="24"/>
          <w:szCs w:val="24"/>
        </w:rPr>
        <w:t>Lze určit experimentálně zavěšováním, jako průsečík těžnic</w:t>
      </w:r>
    </w:p>
    <w:p w14:paraId="1A5E6CBD" w14:textId="6372EC5F" w:rsidR="009D1F10" w:rsidRDefault="009D1F10" w:rsidP="00E368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9D1F10">
        <w:rPr>
          <w:rFonts w:eastAsia="Calibri" w:cs="Times New Roman"/>
          <w:b/>
          <w:bCs/>
          <w:kern w:val="24"/>
          <w:szCs w:val="24"/>
        </w:rPr>
        <w:t>Těžnice</w:t>
      </w:r>
      <w:r>
        <w:rPr>
          <w:rFonts w:eastAsia="Calibri" w:cs="Times New Roman"/>
          <w:kern w:val="24"/>
          <w:szCs w:val="24"/>
        </w:rPr>
        <w:t xml:space="preserve"> = </w:t>
      </w:r>
      <w:r w:rsidR="00925F66">
        <w:rPr>
          <w:rFonts w:eastAsia="Calibri" w:cs="Times New Roman"/>
          <w:kern w:val="24"/>
          <w:szCs w:val="24"/>
        </w:rPr>
        <w:t>přímka procházející těžištěm a bodem závěsu</w:t>
      </w:r>
      <w:r w:rsidR="00585898">
        <w:rPr>
          <w:rFonts w:eastAsia="Calibri" w:cs="Times New Roman"/>
          <w:kern w:val="24"/>
          <w:szCs w:val="24"/>
        </w:rPr>
        <w:t xml:space="preserve"> (směřuje svisle dol</w:t>
      </w:r>
      <w:r w:rsidR="00B6798B">
        <w:rPr>
          <w:rFonts w:eastAsia="Calibri" w:cs="Times New Roman"/>
          <w:kern w:val="24"/>
          <w:szCs w:val="24"/>
        </w:rPr>
        <w:t>ů)</w:t>
      </w:r>
    </w:p>
    <w:p w14:paraId="5AA8CA0E" w14:textId="6A90228C" w:rsidR="00A85F2B" w:rsidRDefault="00A85F2B" w:rsidP="00E368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>
        <w:rPr>
          <w:rFonts w:eastAsia="Calibri" w:cs="Times New Roman"/>
          <w:kern w:val="24"/>
          <w:szCs w:val="24"/>
        </w:rPr>
        <w:t>Může být i</w:t>
      </w:r>
      <w:r w:rsidRPr="00A85F2B">
        <w:rPr>
          <w:rFonts w:eastAsia="Calibri" w:cs="Times New Roman"/>
          <w:kern w:val="24"/>
          <w:szCs w:val="24"/>
        </w:rPr>
        <w:t xml:space="preserve"> mimo těleso: dutá tělesa, koš na odpadky, prstence, podkovy, ohnutý drát, …</w:t>
      </w:r>
    </w:p>
    <w:p w14:paraId="4DEEB9E1" w14:textId="77777777" w:rsid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575D330E" w14:textId="77777777" w:rsidR="0050663C" w:rsidRPr="00480EFB" w:rsidRDefault="0050663C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5A5DB963" w14:textId="77777777" w:rsidR="00480EFB" w:rsidRP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lastRenderedPageBreak/>
        <w:t>Rovnovážná poloha tuhého tělesa</w:t>
      </w:r>
    </w:p>
    <w:p w14:paraId="599D210D" w14:textId="77777777" w:rsidR="00914117" w:rsidRDefault="00914117" w:rsidP="0091411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>
        <w:rPr>
          <w:rFonts w:eastAsia="Calibri" w:cs="Times New Roman"/>
          <w:kern w:val="24"/>
          <w:szCs w:val="24"/>
        </w:rPr>
        <w:t>Těleso je v klidu a platí:</w:t>
      </w:r>
    </w:p>
    <w:p w14:paraId="57D854C7" w14:textId="77B9DB3A" w:rsidR="00914117" w:rsidRDefault="00480EFB" w:rsidP="00914117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914117">
        <w:rPr>
          <w:rFonts w:eastAsia="Calibri" w:cs="Times New Roman"/>
          <w:kern w:val="24"/>
          <w:szCs w:val="24"/>
        </w:rPr>
        <w:t>Vektorový součet všech sil, které na těleso působí</w:t>
      </w:r>
      <w:r w:rsidR="00914117">
        <w:rPr>
          <w:rFonts w:eastAsia="Calibri" w:cs="Times New Roman"/>
          <w:kern w:val="24"/>
          <w:szCs w:val="24"/>
        </w:rPr>
        <w:t xml:space="preserve"> je rovný nule</w:t>
      </w:r>
    </w:p>
    <w:p w14:paraId="471CAC47" w14:textId="120AB3A6" w:rsidR="00914117" w:rsidRDefault="00000000" w:rsidP="0091411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left"/>
        <w:rPr>
          <w:rFonts w:eastAsia="Calibri" w:cs="Times New Roman"/>
          <w:kern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acc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F</m:t>
              </m:r>
            </m:e>
          </m:acc>
          <m:r>
            <w:rPr>
              <w:rFonts w:ascii="Cambria Math" w:eastAsia="Calibri" w:cs="Times New Roman"/>
              <w:kern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1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+...+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n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acc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O</m:t>
              </m:r>
            </m:e>
          </m:acc>
        </m:oMath>
      </m:oMathPara>
    </w:p>
    <w:p w14:paraId="589E0433" w14:textId="77A9F38A" w:rsidR="00480EFB" w:rsidRDefault="00914117" w:rsidP="00914117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>
        <w:rPr>
          <w:rFonts w:eastAsia="Calibri" w:cs="Times New Roman"/>
          <w:kern w:val="24"/>
          <w:szCs w:val="24"/>
        </w:rPr>
        <w:t>V</w:t>
      </w:r>
      <w:r w:rsidR="00480EFB" w:rsidRPr="00914117">
        <w:rPr>
          <w:rFonts w:eastAsia="Calibri" w:cs="Times New Roman"/>
          <w:kern w:val="24"/>
          <w:szCs w:val="24"/>
        </w:rPr>
        <w:t xml:space="preserve">ektorový součet všech momentů těchto sil </w:t>
      </w:r>
      <w:r>
        <w:rPr>
          <w:rFonts w:eastAsia="Calibri" w:cs="Times New Roman"/>
          <w:kern w:val="24"/>
          <w:szCs w:val="24"/>
        </w:rPr>
        <w:t xml:space="preserve">je </w:t>
      </w:r>
      <w:r w:rsidR="00480EFB" w:rsidRPr="00914117">
        <w:rPr>
          <w:rFonts w:eastAsia="Calibri" w:cs="Times New Roman"/>
          <w:kern w:val="24"/>
          <w:szCs w:val="24"/>
        </w:rPr>
        <w:t>rovný nule</w:t>
      </w:r>
    </w:p>
    <w:p w14:paraId="0DE273C9" w14:textId="7B8C7368" w:rsidR="00914117" w:rsidRPr="00914117" w:rsidRDefault="00000000" w:rsidP="0091411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left"/>
        <w:rPr>
          <w:rFonts w:eastAsia="Calibri" w:cs="Times New Roman"/>
          <w:kern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acc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M</m:t>
              </m:r>
            </m:e>
          </m:acc>
          <m:r>
            <w:rPr>
              <w:rFonts w:ascii="Cambria Math" w:eastAsia="Calibri" w:cs="Times New Roman"/>
              <w:kern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1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+...+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kern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cs="Times New Roman"/>
                      <w:kern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n</m:t>
              </m:r>
            </m:sub>
          </m:sSub>
          <m:r>
            <w:rPr>
              <w:rFonts w:ascii="Cambria Math" w:eastAsia="Calibri" w:cs="Times New Roman"/>
              <w:kern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kern w:val="24"/>
                  <w:szCs w:val="24"/>
                </w:rPr>
              </m:ctrlPr>
            </m:acc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O</m:t>
              </m:r>
            </m:e>
          </m:acc>
        </m:oMath>
      </m:oMathPara>
    </w:p>
    <w:p w14:paraId="4113EE52" w14:textId="39680181" w:rsidR="00480EFB" w:rsidRPr="00914117" w:rsidRDefault="00480EFB" w:rsidP="0091411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914117">
        <w:rPr>
          <w:rFonts w:eastAsia="Calibri" w:cs="Times New Roman"/>
          <w:kern w:val="24"/>
          <w:szCs w:val="24"/>
        </w:rPr>
        <w:t>Druhy – stálá, vratká, volná</w:t>
      </w:r>
    </w:p>
    <w:p w14:paraId="34AA98CE" w14:textId="30AE0A40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0FB4E896" w14:textId="56C5B198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kern w:val="24"/>
          <w:szCs w:val="24"/>
        </w:rPr>
      </w:pPr>
      <w:r w:rsidRPr="00480EFB">
        <w:rPr>
          <w:rFonts w:eastAsia="Calibri" w:cs="Times New Roman"/>
          <w:b/>
          <w:kern w:val="24"/>
          <w:szCs w:val="24"/>
        </w:rPr>
        <w:t>Stálá (stabilní)</w:t>
      </w:r>
      <w:r w:rsidR="00200C43" w:rsidRPr="00200C43">
        <w:rPr>
          <w:noProof/>
          <w14:ligatures w14:val="standardContextual"/>
        </w:rPr>
        <w:t xml:space="preserve"> </w:t>
      </w:r>
    </w:p>
    <w:p w14:paraId="2A4B7C7D" w14:textId="69F3C160" w:rsidR="00480EFB" w:rsidRPr="00200C43" w:rsidRDefault="00480EFB" w:rsidP="00200C4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200C43">
        <w:rPr>
          <w:rFonts w:eastAsia="Calibri" w:cs="Times New Roman"/>
          <w:kern w:val="24"/>
          <w:szCs w:val="24"/>
        </w:rPr>
        <w:t>Těleso se po vychýlení vrací zpět do rovnovážné polohy</w:t>
      </w:r>
    </w:p>
    <w:p w14:paraId="2CF39184" w14:textId="51BBFDA1" w:rsidR="00480EFB" w:rsidRPr="00200C43" w:rsidRDefault="00480EFB" w:rsidP="00200C4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200C43">
        <w:rPr>
          <w:rFonts w:eastAsia="Calibri" w:cs="Times New Roman"/>
          <w:kern w:val="24"/>
          <w:szCs w:val="24"/>
        </w:rPr>
        <w:t>Při vychýlení se zvyšuje poloha těžiště – zvyšuje se tíhová potenciální energie</w:t>
      </w:r>
    </w:p>
    <w:p w14:paraId="17224115" w14:textId="1463838B" w:rsidR="00480EFB" w:rsidRPr="00200C43" w:rsidRDefault="00480EFB" w:rsidP="00200C4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200C43">
        <w:rPr>
          <w:rFonts w:eastAsia="Calibri" w:cs="Times New Roman"/>
          <w:kern w:val="24"/>
          <w:szCs w:val="24"/>
        </w:rPr>
        <w:t>Ve stále poloze je výška těžiště tak i potenciální energie nejmenší</w:t>
      </w:r>
    </w:p>
    <w:p w14:paraId="18278B16" w14:textId="6537BB2B" w:rsidR="00480EFB" w:rsidRPr="00480EFB" w:rsidRDefault="00480EFB" w:rsidP="000A7F9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kern w:val="24"/>
          <w:szCs w:val="24"/>
        </w:rPr>
      </w:pPr>
    </w:p>
    <w:p w14:paraId="400F9745" w14:textId="4F3743AD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kern w:val="24"/>
          <w:szCs w:val="24"/>
        </w:rPr>
      </w:pPr>
      <w:r w:rsidRPr="00480EFB">
        <w:rPr>
          <w:rFonts w:eastAsia="Calibri" w:cs="Times New Roman"/>
          <w:b/>
          <w:kern w:val="24"/>
          <w:szCs w:val="24"/>
        </w:rPr>
        <w:t>Vratká (labilní)</w:t>
      </w:r>
    </w:p>
    <w:p w14:paraId="312B0876" w14:textId="63E78C1B" w:rsidR="00480EFB" w:rsidRPr="004D32AA" w:rsidRDefault="00480EFB" w:rsidP="004D32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4D32AA">
        <w:rPr>
          <w:rFonts w:eastAsia="Calibri" w:cs="Times New Roman"/>
          <w:kern w:val="24"/>
          <w:szCs w:val="24"/>
        </w:rPr>
        <w:t>Těleso se po vychýlení samo do rovnovážné polohy nevrátí</w:t>
      </w:r>
    </w:p>
    <w:p w14:paraId="5AF05AE7" w14:textId="336FB9D9" w:rsidR="00480EFB" w:rsidRPr="004D32AA" w:rsidRDefault="00480EFB" w:rsidP="004D32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4D32AA">
        <w:rPr>
          <w:rFonts w:eastAsia="Calibri" w:cs="Times New Roman"/>
          <w:kern w:val="24"/>
          <w:szCs w:val="24"/>
        </w:rPr>
        <w:t>V rovnovážné poloze je těleso a těžiště nejvýše nad zemí a tíhová potenciální energie je největší</w:t>
      </w:r>
    </w:p>
    <w:p w14:paraId="51DC270F" w14:textId="24FB28B8" w:rsidR="00480EFB" w:rsidRPr="004D32AA" w:rsidRDefault="00480EFB" w:rsidP="004D32A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4D32AA">
        <w:rPr>
          <w:rFonts w:eastAsia="Calibri" w:cs="Times New Roman"/>
          <w:kern w:val="24"/>
          <w:szCs w:val="24"/>
        </w:rPr>
        <w:t>Po vychýlení potenciální energie klesá</w:t>
      </w:r>
    </w:p>
    <w:p w14:paraId="05D34DCF" w14:textId="26145A75" w:rsidR="00480EFB" w:rsidRPr="00480EFB" w:rsidRDefault="00480EFB" w:rsidP="000A7F9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kern w:val="24"/>
          <w:szCs w:val="24"/>
        </w:rPr>
      </w:pPr>
    </w:p>
    <w:p w14:paraId="165CAC22" w14:textId="73644821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kern w:val="24"/>
          <w:szCs w:val="24"/>
        </w:rPr>
      </w:pPr>
      <w:r w:rsidRPr="00480EFB">
        <w:rPr>
          <w:rFonts w:eastAsia="Calibri" w:cs="Times New Roman"/>
          <w:b/>
          <w:kern w:val="24"/>
          <w:szCs w:val="24"/>
        </w:rPr>
        <w:t>Volná (indiferentní)</w:t>
      </w:r>
    </w:p>
    <w:p w14:paraId="7C445516" w14:textId="2DE6B033" w:rsidR="00480EFB" w:rsidRPr="00F951FF" w:rsidRDefault="00480EFB" w:rsidP="00F951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F951FF">
        <w:rPr>
          <w:rFonts w:eastAsia="Calibri" w:cs="Times New Roman"/>
          <w:kern w:val="24"/>
          <w:szCs w:val="24"/>
        </w:rPr>
        <w:t>Těleso po vychýlení z rovnovážné polohy zůstává v nové poloze</w:t>
      </w:r>
    </w:p>
    <w:p w14:paraId="64812ACB" w14:textId="2167A02E" w:rsidR="00480EFB" w:rsidRPr="00F951FF" w:rsidRDefault="00480EFB" w:rsidP="00F951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F951FF">
        <w:rPr>
          <w:rFonts w:eastAsia="Calibri" w:cs="Times New Roman"/>
          <w:kern w:val="24"/>
          <w:szCs w:val="24"/>
        </w:rPr>
        <w:t>Výchylka se nezvětšuje ani nezmenšuje</w:t>
      </w:r>
    </w:p>
    <w:p w14:paraId="4A53AD0D" w14:textId="38B85262" w:rsidR="00480EFB" w:rsidRPr="00F951FF" w:rsidRDefault="00480EFB" w:rsidP="00F951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F951FF">
        <w:rPr>
          <w:rFonts w:eastAsia="Calibri" w:cs="Times New Roman"/>
          <w:kern w:val="24"/>
          <w:szCs w:val="24"/>
        </w:rPr>
        <w:t>Výška těžiště se nemění, potenciální energie se nemění</w:t>
      </w:r>
    </w:p>
    <w:p w14:paraId="07229681" w14:textId="75DEFB50" w:rsidR="00480EFB" w:rsidRPr="00480EFB" w:rsidRDefault="00480EFB" w:rsidP="000A7F9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kern w:val="24"/>
          <w:szCs w:val="24"/>
        </w:rPr>
      </w:pPr>
    </w:p>
    <w:p w14:paraId="54F490FA" w14:textId="26307252" w:rsid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Moment setrvačnosti</w:t>
      </w:r>
      <w:r w:rsidR="00FC15F9">
        <w:rPr>
          <w:rFonts w:eastAsia="Calibri"/>
        </w:rPr>
        <w:t xml:space="preserve"> (J)</w:t>
      </w:r>
    </w:p>
    <w:p w14:paraId="777C26E8" w14:textId="0850DEAF" w:rsidR="004F5F25" w:rsidRDefault="004F5F25" w:rsidP="004F5F2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 w:rsidRPr="004F5F25">
        <w:rPr>
          <w:rFonts w:eastAsia="Calibri" w:cs="Times New Roman"/>
          <w:bCs/>
          <w:kern w:val="24"/>
          <w:szCs w:val="24"/>
        </w:rPr>
        <w:t>Ska</w:t>
      </w:r>
      <w:r>
        <w:rPr>
          <w:rFonts w:eastAsia="Calibri" w:cs="Times New Roman"/>
          <w:bCs/>
          <w:kern w:val="24"/>
          <w:szCs w:val="24"/>
        </w:rPr>
        <w:t>lární veličina</w:t>
      </w:r>
    </w:p>
    <w:p w14:paraId="10A2E685" w14:textId="69CDB80F" w:rsidR="006A1095" w:rsidRDefault="006A1095" w:rsidP="004F5F2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>
        <w:rPr>
          <w:rFonts w:eastAsia="Calibri" w:cs="Times New Roman"/>
          <w:bCs/>
          <w:kern w:val="24"/>
          <w:szCs w:val="24"/>
        </w:rPr>
        <w:t xml:space="preserve">Vyjadřuje </w:t>
      </w:r>
      <w:r w:rsidRPr="006D717F">
        <w:rPr>
          <w:rFonts w:eastAsia="Calibri" w:cs="Times New Roman"/>
          <w:b/>
          <w:kern w:val="24"/>
          <w:szCs w:val="24"/>
        </w:rPr>
        <w:t>rozložení látky tělesa</w:t>
      </w:r>
      <w:r>
        <w:rPr>
          <w:rFonts w:eastAsia="Calibri" w:cs="Times New Roman"/>
          <w:bCs/>
          <w:kern w:val="24"/>
          <w:szCs w:val="24"/>
        </w:rPr>
        <w:t xml:space="preserve"> vzhledem </w:t>
      </w:r>
      <w:r w:rsidRPr="006D717F">
        <w:rPr>
          <w:rFonts w:eastAsia="Calibri" w:cs="Times New Roman"/>
          <w:b/>
          <w:kern w:val="24"/>
          <w:szCs w:val="24"/>
        </w:rPr>
        <w:t>k ose otáčení</w:t>
      </w:r>
    </w:p>
    <w:p w14:paraId="555D3967" w14:textId="11E196DD" w:rsidR="00FD6D13" w:rsidRPr="0015072D" w:rsidRDefault="00FD6D13" w:rsidP="004F5F2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>
        <w:rPr>
          <w:rFonts w:eastAsia="Calibri" w:cs="Times New Roman"/>
          <w:bCs/>
          <w:kern w:val="24"/>
          <w:szCs w:val="24"/>
        </w:rPr>
        <w:t>Jednotka: kg · m</w:t>
      </w:r>
      <w:r w:rsidRPr="00FD6D13">
        <w:rPr>
          <w:rFonts w:eastAsia="Calibri" w:cs="Times New Roman"/>
          <w:bCs/>
          <w:kern w:val="24"/>
          <w:szCs w:val="24"/>
          <w:vertAlign w:val="superscript"/>
        </w:rPr>
        <w:t>2</w:t>
      </w:r>
    </w:p>
    <w:p w14:paraId="510DB706" w14:textId="24DF3D50" w:rsidR="0015072D" w:rsidRDefault="0015072D" w:rsidP="004F5F2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 w:rsidRPr="0015072D">
        <w:rPr>
          <w:rFonts w:eastAsia="Calibri" w:cs="Times New Roman"/>
          <w:bCs/>
          <w:kern w:val="24"/>
          <w:szCs w:val="24"/>
        </w:rPr>
        <w:t>Vzhlede</w:t>
      </w:r>
      <w:r>
        <w:rPr>
          <w:rFonts w:eastAsia="Calibri" w:cs="Times New Roman"/>
          <w:bCs/>
          <w:kern w:val="24"/>
          <w:szCs w:val="24"/>
        </w:rPr>
        <w:t>m k ose otáčení je definován:</w:t>
      </w:r>
    </w:p>
    <w:p w14:paraId="639A9407" w14:textId="6A79A903" w:rsidR="0015072D" w:rsidRPr="0015072D" w:rsidRDefault="0015072D" w:rsidP="0015072D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m:oMathPara>
        <m:oMath>
          <m:r>
            <w:rPr>
              <w:rFonts w:ascii="Cambria Math" w:eastAsia="Calibri" w:cs="Times New Roman"/>
              <w:kern w:val="24"/>
              <w:szCs w:val="24"/>
            </w:rPr>
            <m:t>J=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24"/>
                  <w:szCs w:val="24"/>
                </w:rPr>
              </m:ctrlPr>
            </m:sSubSup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r</m:t>
              </m:r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1</m:t>
              </m:r>
            </m:sub>
            <m:sup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p>
          </m:sSubSup>
          <m:r>
            <w:rPr>
              <w:rFonts w:ascii="Cambria Math" w:eastAsia="Calibri" w:cs="Times New Roman"/>
              <w:kern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b>
          </m:sSub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24"/>
                  <w:szCs w:val="24"/>
                </w:rPr>
              </m:ctrlPr>
            </m:sSubSup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r</m:t>
              </m:r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b>
            <m:sup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p>
          </m:sSubSup>
          <m:r>
            <w:rPr>
              <w:rFonts w:ascii="Cambria Math" w:eastAsia="Calibri" w:cs="Times New Roman"/>
              <w:kern w:val="24"/>
              <w:szCs w:val="24"/>
            </w:rPr>
            <m:t>+...+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24"/>
                  <w:szCs w:val="24"/>
                </w:rPr>
              </m:ctrlPr>
            </m:sSub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n</m:t>
              </m:r>
            </m:sub>
          </m:sSub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24"/>
                  <w:szCs w:val="24"/>
                </w:rPr>
              </m:ctrlPr>
            </m:sSubSupPr>
            <m:e>
              <m:r>
                <w:rPr>
                  <w:rFonts w:ascii="Cambria Math" w:eastAsia="Calibri" w:cs="Times New Roman"/>
                  <w:kern w:val="24"/>
                  <w:szCs w:val="24"/>
                </w:rPr>
                <m:t>r</m:t>
              </m:r>
            </m:e>
            <m:sub>
              <m:r>
                <w:rPr>
                  <w:rFonts w:ascii="Cambria Math" w:eastAsia="Calibri" w:cs="Times New Roman"/>
                  <w:kern w:val="24"/>
                  <w:szCs w:val="24"/>
                </w:rPr>
                <m:t>n</m:t>
              </m:r>
            </m:sub>
            <m:sup>
              <m:r>
                <w:rPr>
                  <w:rFonts w:ascii="Cambria Math" w:eastAsia="Calibri" w:cs="Times New Roman"/>
                  <w:kern w:val="24"/>
                  <w:szCs w:val="24"/>
                </w:rPr>
                <m:t>2</m:t>
              </m:r>
            </m:sup>
          </m:sSubSup>
        </m:oMath>
      </m:oMathPara>
    </w:p>
    <w:p w14:paraId="25FF8AB7" w14:textId="7591E6E1" w:rsidR="006A1095" w:rsidRDefault="0044097A" w:rsidP="006A1095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>
        <w:rPr>
          <w:rFonts w:eastAsia="Calibri" w:cs="Times New Roman"/>
          <w:bCs/>
          <w:kern w:val="24"/>
          <w:szCs w:val="24"/>
        </w:rPr>
        <w:t>m</w:t>
      </w:r>
      <w:r w:rsidRPr="0044097A">
        <w:rPr>
          <w:rFonts w:eastAsia="Calibri" w:cs="Times New Roman"/>
          <w:bCs/>
          <w:kern w:val="24"/>
          <w:szCs w:val="24"/>
          <w:vertAlign w:val="subscript"/>
        </w:rPr>
        <w:t>1</w:t>
      </w:r>
      <w:r>
        <w:rPr>
          <w:rFonts w:eastAsia="Calibri" w:cs="Times New Roman"/>
          <w:bCs/>
          <w:kern w:val="24"/>
          <w:szCs w:val="24"/>
        </w:rPr>
        <w:t>, m</w:t>
      </w:r>
      <w:r w:rsidRPr="0044097A">
        <w:rPr>
          <w:rFonts w:eastAsia="Calibri" w:cs="Times New Roman"/>
          <w:bCs/>
          <w:kern w:val="24"/>
          <w:szCs w:val="24"/>
          <w:vertAlign w:val="subscript"/>
        </w:rPr>
        <w:t>2</w:t>
      </w:r>
      <w:r>
        <w:rPr>
          <w:rFonts w:eastAsia="Calibri" w:cs="Times New Roman"/>
          <w:bCs/>
          <w:kern w:val="24"/>
          <w:szCs w:val="24"/>
        </w:rPr>
        <w:t>, …</w:t>
      </w:r>
      <w:proofErr w:type="spellStart"/>
      <w:r>
        <w:rPr>
          <w:rFonts w:eastAsia="Calibri" w:cs="Times New Roman"/>
          <w:bCs/>
          <w:kern w:val="24"/>
          <w:szCs w:val="24"/>
        </w:rPr>
        <w:t>m</w:t>
      </w:r>
      <w:r w:rsidRPr="0044097A">
        <w:rPr>
          <w:rFonts w:eastAsia="Calibri" w:cs="Times New Roman"/>
          <w:bCs/>
          <w:kern w:val="24"/>
          <w:szCs w:val="24"/>
          <w:vertAlign w:val="subscript"/>
        </w:rPr>
        <w:t>n</w:t>
      </w:r>
      <w:proofErr w:type="spellEnd"/>
      <w:r>
        <w:rPr>
          <w:rFonts w:eastAsia="Calibri" w:cs="Times New Roman"/>
          <w:bCs/>
          <w:kern w:val="24"/>
          <w:szCs w:val="24"/>
        </w:rPr>
        <w:tab/>
      </w:r>
      <w:r>
        <w:rPr>
          <w:rFonts w:eastAsia="Calibri" w:cs="Times New Roman"/>
          <w:bCs/>
          <w:kern w:val="24"/>
          <w:szCs w:val="24"/>
        </w:rPr>
        <w:tab/>
      </w:r>
      <w:r>
        <w:rPr>
          <w:rFonts w:eastAsia="Calibri" w:cs="Times New Roman"/>
          <w:bCs/>
          <w:kern w:val="24"/>
          <w:szCs w:val="24"/>
        </w:rPr>
        <w:tab/>
        <w:t>hmotnosti jednotlivých bodů, ze kterých se těleso skládá</w:t>
      </w:r>
    </w:p>
    <w:p w14:paraId="2833C7A7" w14:textId="52BAA506" w:rsidR="0044097A" w:rsidRDefault="0044097A" w:rsidP="006A1095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>
        <w:rPr>
          <w:rFonts w:eastAsia="Calibri" w:cs="Times New Roman"/>
          <w:bCs/>
          <w:kern w:val="24"/>
          <w:szCs w:val="24"/>
        </w:rPr>
        <w:t>r</w:t>
      </w:r>
      <w:r w:rsidRPr="0044097A">
        <w:rPr>
          <w:rFonts w:eastAsia="Calibri" w:cs="Times New Roman"/>
          <w:bCs/>
          <w:kern w:val="24"/>
          <w:szCs w:val="24"/>
          <w:vertAlign w:val="subscript"/>
        </w:rPr>
        <w:t>1</w:t>
      </w:r>
      <w:r w:rsidRPr="0044097A">
        <w:rPr>
          <w:rFonts w:eastAsia="Calibri" w:cs="Times New Roman"/>
          <w:bCs/>
          <w:kern w:val="24"/>
          <w:szCs w:val="24"/>
        </w:rPr>
        <w:t xml:space="preserve">, </w:t>
      </w:r>
      <w:r>
        <w:rPr>
          <w:rFonts w:eastAsia="Calibri" w:cs="Times New Roman"/>
          <w:bCs/>
          <w:kern w:val="24"/>
          <w:szCs w:val="24"/>
        </w:rPr>
        <w:t>r</w:t>
      </w:r>
      <w:r w:rsidRPr="0044097A">
        <w:rPr>
          <w:rFonts w:eastAsia="Calibri" w:cs="Times New Roman"/>
          <w:bCs/>
          <w:kern w:val="24"/>
          <w:szCs w:val="24"/>
          <w:vertAlign w:val="subscript"/>
        </w:rPr>
        <w:t>2</w:t>
      </w:r>
      <w:r w:rsidRPr="0044097A">
        <w:rPr>
          <w:rFonts w:eastAsia="Calibri" w:cs="Times New Roman"/>
          <w:bCs/>
          <w:kern w:val="24"/>
          <w:szCs w:val="24"/>
        </w:rPr>
        <w:t>, …</w:t>
      </w:r>
      <w:proofErr w:type="spellStart"/>
      <w:r>
        <w:rPr>
          <w:rFonts w:eastAsia="Calibri" w:cs="Times New Roman"/>
          <w:bCs/>
          <w:kern w:val="24"/>
          <w:szCs w:val="24"/>
        </w:rPr>
        <w:t>r</w:t>
      </w:r>
      <w:r w:rsidRPr="0044097A">
        <w:rPr>
          <w:rFonts w:eastAsia="Calibri" w:cs="Times New Roman"/>
          <w:bCs/>
          <w:kern w:val="24"/>
          <w:szCs w:val="24"/>
          <w:vertAlign w:val="subscript"/>
        </w:rPr>
        <w:t>n</w:t>
      </w:r>
      <w:proofErr w:type="spellEnd"/>
      <w:r>
        <w:rPr>
          <w:rFonts w:eastAsia="Calibri" w:cs="Times New Roman"/>
          <w:bCs/>
          <w:kern w:val="24"/>
          <w:szCs w:val="24"/>
        </w:rPr>
        <w:tab/>
      </w:r>
      <w:r>
        <w:rPr>
          <w:rFonts w:eastAsia="Calibri" w:cs="Times New Roman"/>
          <w:bCs/>
          <w:kern w:val="24"/>
          <w:szCs w:val="24"/>
        </w:rPr>
        <w:tab/>
      </w:r>
      <w:r>
        <w:rPr>
          <w:rFonts w:eastAsia="Calibri" w:cs="Times New Roman"/>
          <w:bCs/>
          <w:kern w:val="24"/>
          <w:szCs w:val="24"/>
        </w:rPr>
        <w:tab/>
        <w:t>vzdálenost od osy</w:t>
      </w:r>
    </w:p>
    <w:p w14:paraId="1DB6E08E" w14:textId="20EF87F1" w:rsidR="00C510DE" w:rsidRPr="00C510DE" w:rsidRDefault="00C510DE" w:rsidP="00C510D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Cs/>
          <w:kern w:val="24"/>
          <w:szCs w:val="24"/>
        </w:rPr>
      </w:pPr>
      <w:r>
        <w:rPr>
          <w:rFonts w:eastAsia="Calibri" w:cs="Times New Roman"/>
          <w:bCs/>
          <w:kern w:val="24"/>
          <w:szCs w:val="24"/>
        </w:rPr>
        <w:t>V tabulkách:</w:t>
      </w:r>
    </w:p>
    <w:p w14:paraId="29F7FEA9" w14:textId="77777777" w:rsidR="00480EFB" w:rsidRPr="00480EFB" w:rsidRDefault="00480EFB" w:rsidP="00480EFB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</w:p>
    <w:p w14:paraId="29F15018" w14:textId="77777777" w:rsidR="00480EFB" w:rsidRPr="00480EFB" w:rsidRDefault="00480EFB" w:rsidP="003206C0">
      <w:pPr>
        <w:pStyle w:val="MATURITA"/>
        <w:rPr>
          <w:rFonts w:eastAsia="Calibri"/>
        </w:rPr>
      </w:pPr>
      <w:r w:rsidRPr="00480EFB">
        <w:rPr>
          <w:rFonts w:eastAsia="Calibri"/>
        </w:rPr>
        <w:t>Kinetická energie tuhého tělesa</w:t>
      </w:r>
    </w:p>
    <w:p w14:paraId="299A7320" w14:textId="455EBAC6" w:rsidR="00480EFB" w:rsidRPr="00756A82" w:rsidRDefault="00480EFB" w:rsidP="00756A82">
      <w:pPr>
        <w:pStyle w:val="Odstavecseseznamem"/>
        <w:numPr>
          <w:ilvl w:val="0"/>
          <w:numId w:val="22"/>
        </w:numPr>
        <w:tabs>
          <w:tab w:val="left" w:pos="2238"/>
        </w:tabs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kern w:val="24"/>
          <w:szCs w:val="24"/>
        </w:rPr>
      </w:pPr>
      <w:r w:rsidRPr="00756A82">
        <w:rPr>
          <w:rFonts w:eastAsia="Calibri" w:cs="Times New Roman"/>
          <w:kern w:val="24"/>
          <w:szCs w:val="24"/>
        </w:rPr>
        <w:t xml:space="preserve">Kinetická energie tělesa otáčejícího se kolem nehybné osy úhlovou rychlostí </w:t>
      </w:r>
      <w:r w:rsidR="002905DE" w:rsidRPr="002905DE">
        <w:rPr>
          <w:rFonts w:eastAsia="Symbol" w:cs="Times New Roman"/>
          <w:i/>
          <w:iCs/>
          <w:kern w:val="24"/>
          <w:szCs w:val="24"/>
        </w:rPr>
        <w:t>ω</w:t>
      </w:r>
    </w:p>
    <w:p w14:paraId="253F5444" w14:textId="77777777" w:rsidR="00480EFB" w:rsidRPr="00480EFB" w:rsidRDefault="00000000" w:rsidP="00480EFB">
      <w:pPr>
        <w:spacing w:after="200" w:line="276" w:lineRule="auto"/>
        <w:jc w:val="left"/>
        <w:rPr>
          <w:rFonts w:eastAsia="Times New Roman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E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k</m:t>
              </m:r>
            </m:sub>
          </m:sSub>
          <m:r>
            <w:rPr>
              <w:rFonts w:ascii="Cambria Math" w:eastAsia="Calibri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Cs w:val="24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Cs w:val="24"/>
            </w:rPr>
            <m:t>J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Cs w:val="24"/>
                </w:rPr>
                <m:t>ω</m:t>
              </m:r>
            </m:e>
            <m:sup>
              <m:r>
                <w:rPr>
                  <w:rFonts w:ascii="Cambria Math" w:eastAsia="Calibri" w:hAnsi="Cambria Math" w:cs="Times New Roman"/>
                  <w:szCs w:val="24"/>
                </w:rPr>
                <m:t>2</m:t>
              </m:r>
            </m:sup>
          </m:sSup>
        </m:oMath>
      </m:oMathPara>
    </w:p>
    <w:p w14:paraId="5D49C304" w14:textId="77777777" w:rsidR="002905DE" w:rsidRDefault="00480EFB" w:rsidP="00081D68">
      <w:pPr>
        <w:pStyle w:val="Odstavecseseznamem"/>
        <w:numPr>
          <w:ilvl w:val="0"/>
          <w:numId w:val="22"/>
        </w:numPr>
        <w:spacing w:after="200" w:line="276" w:lineRule="auto"/>
        <w:jc w:val="left"/>
        <w:rPr>
          <w:rFonts w:eastAsia="Times New Roman" w:cs="Times New Roman"/>
          <w:szCs w:val="24"/>
        </w:rPr>
      </w:pPr>
      <w:r w:rsidRPr="002905DE">
        <w:rPr>
          <w:rFonts w:eastAsia="Times New Roman" w:cs="Times New Roman"/>
          <w:szCs w:val="24"/>
        </w:rPr>
        <w:t>Koná-li těleso současně posuvný pohyb a otáčivý pohyb kolem osy procházející těžištěm tělesa, je kinetická energie:</w:t>
      </w:r>
    </w:p>
    <w:p w14:paraId="3299C716" w14:textId="0EE0B343" w:rsidR="00D258B3" w:rsidRPr="0031031C" w:rsidRDefault="00000000" w:rsidP="002905DE">
      <w:pPr>
        <w:pStyle w:val="Odstavecseseznamem"/>
        <w:spacing w:after="200" w:line="276" w:lineRule="auto"/>
        <w:jc w:val="left"/>
        <w:rPr>
          <w:rFonts w:eastAsia="Times New Roman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E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k</m:t>
              </m:r>
            </m:sub>
          </m:sSub>
          <m:r>
            <w:rPr>
              <w:rFonts w:ascii="Cambria Math" w:eastAsia="Calibri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Cs w:val="24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Cs w:val="24"/>
            </w:rPr>
            <m:t>m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Cs w:val="24"/>
                </w:rPr>
                <m:t>v</m:t>
              </m:r>
            </m:e>
            <m:sup>
              <m:r>
                <w:rPr>
                  <w:rFonts w:ascii="Cambria Math" w:eastAsia="Calibri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Cs w:val="24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J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Cs w:val="24"/>
                </w:rPr>
                <m:t>ω</m:t>
              </m:r>
            </m:e>
            <m:sup>
              <m:r>
                <w:rPr>
                  <w:rFonts w:ascii="Cambria Math" w:eastAsia="Calibri" w:hAnsi="Cambria Math" w:cs="Times New Roman"/>
                  <w:szCs w:val="24"/>
                </w:rPr>
                <m:t>2</m:t>
              </m:r>
            </m:sup>
          </m:sSup>
        </m:oMath>
      </m:oMathPara>
    </w:p>
    <w:p w14:paraId="1C149717" w14:textId="363B26C7" w:rsidR="0031031C" w:rsidRPr="0031031C" w:rsidRDefault="0031031C" w:rsidP="003206C0">
      <w:pPr>
        <w:pStyle w:val="MATURITA"/>
        <w:rPr>
          <w:rFonts w:eastAsia="Times New Roman"/>
        </w:rPr>
      </w:pPr>
      <w:r w:rsidRPr="0031031C">
        <w:rPr>
          <w:rFonts w:eastAsia="Times New Roman"/>
        </w:rPr>
        <w:t>Jednoduché stroje</w:t>
      </w:r>
    </w:p>
    <w:p w14:paraId="662F37D4" w14:textId="0BCE9517" w:rsidR="0031031C" w:rsidRDefault="0077687C" w:rsidP="0031031C">
      <w:pPr>
        <w:pStyle w:val="Odstavecseseznamem"/>
        <w:numPr>
          <w:ilvl w:val="0"/>
          <w:numId w:val="22"/>
        </w:numPr>
        <w:spacing w:after="200" w:line="276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Zařízení, které přenáší sílu a mechanický pohyb z jednoho tělesa na jiné</w:t>
      </w:r>
    </w:p>
    <w:p w14:paraId="48CD95C9" w14:textId="5B48ABDD" w:rsidR="0077687C" w:rsidRDefault="0077687C" w:rsidP="0031031C">
      <w:pPr>
        <w:pStyle w:val="Odstavecseseznamem"/>
        <w:numPr>
          <w:ilvl w:val="0"/>
          <w:numId w:val="22"/>
        </w:numPr>
        <w:spacing w:after="200" w:line="276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Rozdělení strojů:</w:t>
      </w:r>
    </w:p>
    <w:p w14:paraId="6E46A7CC" w14:textId="2F500348" w:rsidR="0077687C" w:rsidRDefault="0077687C" w:rsidP="0077687C">
      <w:pPr>
        <w:pStyle w:val="Odstavecseseznamem"/>
        <w:numPr>
          <w:ilvl w:val="1"/>
          <w:numId w:val="22"/>
        </w:numPr>
        <w:spacing w:after="200" w:line="276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Založené na rozkladu a rovnováze sil (nakloněná rovina, klín, šroub)</w:t>
      </w:r>
      <w:r>
        <w:rPr>
          <w:rFonts w:eastAsia="Times New Roman" w:cs="Times New Roman"/>
          <w:szCs w:val="24"/>
        </w:rPr>
        <w:br/>
        <w:t>Založené na rovnováze momentů sil (páka, kladka, kolo s hřídelem)</w:t>
      </w:r>
    </w:p>
    <w:p w14:paraId="64B43532" w14:textId="2BB9A8A5" w:rsidR="009923B6" w:rsidRDefault="009923B6" w:rsidP="009923B6">
      <w:pPr>
        <w:pStyle w:val="Odstavecseseznamem"/>
        <w:numPr>
          <w:ilvl w:val="0"/>
          <w:numId w:val="23"/>
        </w:numPr>
        <w:spacing w:after="200" w:line="276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Jednoduché stroje zmenšují sílu nutnou ke konání práce, práci ale neušetří</w:t>
      </w:r>
    </w:p>
    <w:p w14:paraId="7F9E6C37" w14:textId="263E7EBC" w:rsidR="00371EF3" w:rsidRPr="003206C0" w:rsidRDefault="009923B6" w:rsidP="003206C0">
      <w:pPr>
        <w:pStyle w:val="Odstavecseseznamem"/>
        <w:numPr>
          <w:ilvl w:val="0"/>
          <w:numId w:val="23"/>
        </w:numPr>
        <w:spacing w:after="200" w:line="276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Kolikrát je </w:t>
      </w:r>
      <w:r w:rsidRPr="009923B6">
        <w:rPr>
          <w:rFonts w:eastAsia="Times New Roman" w:cs="Times New Roman"/>
          <w:b/>
          <w:bCs/>
          <w:szCs w:val="24"/>
        </w:rPr>
        <w:t>menší</w:t>
      </w:r>
      <w:r>
        <w:rPr>
          <w:rFonts w:eastAsia="Times New Roman" w:cs="Times New Roman"/>
          <w:szCs w:val="24"/>
        </w:rPr>
        <w:t xml:space="preserve"> působící </w:t>
      </w:r>
      <w:r w:rsidRPr="009923B6">
        <w:rPr>
          <w:rFonts w:eastAsia="Times New Roman" w:cs="Times New Roman"/>
          <w:b/>
          <w:bCs/>
          <w:szCs w:val="24"/>
        </w:rPr>
        <w:t>síla</w:t>
      </w:r>
      <w:r>
        <w:rPr>
          <w:rFonts w:eastAsia="Times New Roman" w:cs="Times New Roman"/>
          <w:szCs w:val="24"/>
        </w:rPr>
        <w:t xml:space="preserve">, tolikrát je </w:t>
      </w:r>
      <w:r w:rsidRPr="009923B6">
        <w:rPr>
          <w:rFonts w:eastAsia="Times New Roman" w:cs="Times New Roman"/>
          <w:b/>
          <w:bCs/>
          <w:szCs w:val="24"/>
        </w:rPr>
        <w:t>delší dráha</w:t>
      </w:r>
      <w:r>
        <w:rPr>
          <w:rFonts w:eastAsia="Times New Roman" w:cs="Times New Roman"/>
          <w:szCs w:val="24"/>
        </w:rPr>
        <w:t>, po níž síla působí</w:t>
      </w:r>
    </w:p>
    <w:sectPr w:rsidR="00371EF3" w:rsidRPr="003206C0" w:rsidSect="009772E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63B3" w14:textId="77777777" w:rsidR="00CA3044" w:rsidRDefault="00CA3044" w:rsidP="00480EFB">
      <w:pPr>
        <w:spacing w:after="0" w:line="240" w:lineRule="auto"/>
      </w:pPr>
      <w:r>
        <w:separator/>
      </w:r>
    </w:p>
  </w:endnote>
  <w:endnote w:type="continuationSeparator" w:id="0">
    <w:p w14:paraId="3B038F98" w14:textId="77777777" w:rsidR="00CA3044" w:rsidRDefault="00CA3044" w:rsidP="0048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799738"/>
      <w:docPartObj>
        <w:docPartGallery w:val="Page Numbers (Bottom of Page)"/>
        <w:docPartUnique/>
      </w:docPartObj>
    </w:sdtPr>
    <w:sdtContent>
      <w:p w14:paraId="01418940" w14:textId="577DDCBE" w:rsidR="00480EFB" w:rsidRDefault="00480E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607C6" w14:textId="77777777" w:rsidR="00000000" w:rsidRDefault="00000000" w:rsidP="19EEDB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8050" w14:textId="77777777" w:rsidR="00CA3044" w:rsidRDefault="00CA3044" w:rsidP="00480EFB">
      <w:pPr>
        <w:spacing w:after="0" w:line="240" w:lineRule="auto"/>
      </w:pPr>
      <w:r>
        <w:separator/>
      </w:r>
    </w:p>
  </w:footnote>
  <w:footnote w:type="continuationSeparator" w:id="0">
    <w:p w14:paraId="5F9344EC" w14:textId="77777777" w:rsidR="00CA3044" w:rsidRDefault="00CA3044" w:rsidP="0048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9EEDBA8" w14:paraId="4986F539" w14:textId="77777777" w:rsidTr="19EEDBA8">
      <w:tc>
        <w:tcPr>
          <w:tcW w:w="3135" w:type="dxa"/>
        </w:tcPr>
        <w:p w14:paraId="39C9DDFA" w14:textId="77777777" w:rsidR="00000000" w:rsidRDefault="00000000" w:rsidP="19EEDBA8">
          <w:pPr>
            <w:pStyle w:val="Zhlav"/>
            <w:ind w:left="-115"/>
          </w:pPr>
        </w:p>
      </w:tc>
      <w:tc>
        <w:tcPr>
          <w:tcW w:w="3135" w:type="dxa"/>
        </w:tcPr>
        <w:p w14:paraId="10559E02" w14:textId="77777777" w:rsidR="00000000" w:rsidRDefault="00000000" w:rsidP="19EEDBA8">
          <w:pPr>
            <w:pStyle w:val="Zhlav"/>
            <w:jc w:val="center"/>
          </w:pPr>
        </w:p>
      </w:tc>
      <w:tc>
        <w:tcPr>
          <w:tcW w:w="3135" w:type="dxa"/>
        </w:tcPr>
        <w:p w14:paraId="3F9B7291" w14:textId="77777777" w:rsidR="00000000" w:rsidRDefault="00000000" w:rsidP="19EEDBA8">
          <w:pPr>
            <w:pStyle w:val="Zhlav"/>
            <w:ind w:right="-115"/>
            <w:jc w:val="right"/>
          </w:pPr>
        </w:p>
      </w:tc>
    </w:tr>
  </w:tbl>
  <w:p w14:paraId="597A6FA9" w14:textId="77777777" w:rsidR="00000000" w:rsidRDefault="00000000" w:rsidP="19EEDB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1AF"/>
    <w:multiLevelType w:val="hybridMultilevel"/>
    <w:tmpl w:val="3FBA43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EC1"/>
    <w:multiLevelType w:val="hybridMultilevel"/>
    <w:tmpl w:val="8CE81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F7F"/>
    <w:multiLevelType w:val="hybridMultilevel"/>
    <w:tmpl w:val="B78297E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7A48DA"/>
    <w:multiLevelType w:val="hybridMultilevel"/>
    <w:tmpl w:val="0840D4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42EC6"/>
    <w:multiLevelType w:val="hybridMultilevel"/>
    <w:tmpl w:val="152E0DBC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E92D43"/>
    <w:multiLevelType w:val="hybridMultilevel"/>
    <w:tmpl w:val="D1C65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A12F0"/>
    <w:multiLevelType w:val="hybridMultilevel"/>
    <w:tmpl w:val="7E3E8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B37FC"/>
    <w:multiLevelType w:val="hybridMultilevel"/>
    <w:tmpl w:val="1C345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B0F2E"/>
    <w:multiLevelType w:val="hybridMultilevel"/>
    <w:tmpl w:val="F0F0A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D1066"/>
    <w:multiLevelType w:val="hybridMultilevel"/>
    <w:tmpl w:val="8746F4A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BC2145"/>
    <w:multiLevelType w:val="hybridMultilevel"/>
    <w:tmpl w:val="16A05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879E4"/>
    <w:multiLevelType w:val="hybridMultilevel"/>
    <w:tmpl w:val="C99AB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61F3D"/>
    <w:multiLevelType w:val="hybridMultilevel"/>
    <w:tmpl w:val="A3D0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32BB5"/>
    <w:multiLevelType w:val="hybridMultilevel"/>
    <w:tmpl w:val="2608493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5054F3F"/>
    <w:multiLevelType w:val="hybridMultilevel"/>
    <w:tmpl w:val="EE0A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12D2A"/>
    <w:multiLevelType w:val="hybridMultilevel"/>
    <w:tmpl w:val="9FBC7DF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CAC3FC0"/>
    <w:multiLevelType w:val="hybridMultilevel"/>
    <w:tmpl w:val="49BA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37926"/>
    <w:multiLevelType w:val="hybridMultilevel"/>
    <w:tmpl w:val="DA82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309C6"/>
    <w:multiLevelType w:val="hybridMultilevel"/>
    <w:tmpl w:val="4ADA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51E8D"/>
    <w:multiLevelType w:val="hybridMultilevel"/>
    <w:tmpl w:val="20AE2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2EDB"/>
    <w:multiLevelType w:val="hybridMultilevel"/>
    <w:tmpl w:val="14C6437A"/>
    <w:lvl w:ilvl="0" w:tplc="7E76D8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95087"/>
    <w:multiLevelType w:val="hybridMultilevel"/>
    <w:tmpl w:val="1ED65A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4CD9"/>
    <w:multiLevelType w:val="hybridMultilevel"/>
    <w:tmpl w:val="733AD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030B5"/>
    <w:multiLevelType w:val="hybridMultilevel"/>
    <w:tmpl w:val="3412E7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E21930"/>
    <w:multiLevelType w:val="hybridMultilevel"/>
    <w:tmpl w:val="E362A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61414">
    <w:abstractNumId w:val="16"/>
  </w:num>
  <w:num w:numId="2" w16cid:durableId="1293093668">
    <w:abstractNumId w:val="8"/>
  </w:num>
  <w:num w:numId="3" w16cid:durableId="1402366035">
    <w:abstractNumId w:val="2"/>
  </w:num>
  <w:num w:numId="4" w16cid:durableId="1509052768">
    <w:abstractNumId w:val="23"/>
  </w:num>
  <w:num w:numId="5" w16cid:durableId="625279020">
    <w:abstractNumId w:val="4"/>
  </w:num>
  <w:num w:numId="6" w16cid:durableId="1521162868">
    <w:abstractNumId w:val="21"/>
  </w:num>
  <w:num w:numId="7" w16cid:durableId="1090351581">
    <w:abstractNumId w:val="0"/>
  </w:num>
  <w:num w:numId="8" w16cid:durableId="66730571">
    <w:abstractNumId w:val="3"/>
  </w:num>
  <w:num w:numId="9" w16cid:durableId="1708024656">
    <w:abstractNumId w:val="9"/>
  </w:num>
  <w:num w:numId="10" w16cid:durableId="70467587">
    <w:abstractNumId w:val="15"/>
  </w:num>
  <w:num w:numId="11" w16cid:durableId="48892777">
    <w:abstractNumId w:val="13"/>
  </w:num>
  <w:num w:numId="12" w16cid:durableId="288435053">
    <w:abstractNumId w:val="20"/>
  </w:num>
  <w:num w:numId="13" w16cid:durableId="902446978">
    <w:abstractNumId w:val="7"/>
  </w:num>
  <w:num w:numId="14" w16cid:durableId="46493251">
    <w:abstractNumId w:val="12"/>
  </w:num>
  <w:num w:numId="15" w16cid:durableId="785269785">
    <w:abstractNumId w:val="10"/>
  </w:num>
  <w:num w:numId="16" w16cid:durableId="317267282">
    <w:abstractNumId w:val="1"/>
  </w:num>
  <w:num w:numId="17" w16cid:durableId="517891889">
    <w:abstractNumId w:val="5"/>
  </w:num>
  <w:num w:numId="18" w16cid:durableId="1164933691">
    <w:abstractNumId w:val="18"/>
  </w:num>
  <w:num w:numId="19" w16cid:durableId="57482828">
    <w:abstractNumId w:val="17"/>
  </w:num>
  <w:num w:numId="20" w16cid:durableId="371535326">
    <w:abstractNumId w:val="11"/>
  </w:num>
  <w:num w:numId="21" w16cid:durableId="1940603894">
    <w:abstractNumId w:val="24"/>
  </w:num>
  <w:num w:numId="22" w16cid:durableId="1952739038">
    <w:abstractNumId w:val="22"/>
  </w:num>
  <w:num w:numId="23" w16cid:durableId="2097510627">
    <w:abstractNumId w:val="14"/>
  </w:num>
  <w:num w:numId="24" w16cid:durableId="1540506417">
    <w:abstractNumId w:val="19"/>
  </w:num>
  <w:num w:numId="25" w16cid:durableId="813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EB"/>
    <w:rsid w:val="000A7F99"/>
    <w:rsid w:val="00115096"/>
    <w:rsid w:val="0015072D"/>
    <w:rsid w:val="00173E36"/>
    <w:rsid w:val="00175BB4"/>
    <w:rsid w:val="001C77A2"/>
    <w:rsid w:val="001D3BAC"/>
    <w:rsid w:val="00200C43"/>
    <w:rsid w:val="002905DE"/>
    <w:rsid w:val="002E1ACC"/>
    <w:rsid w:val="002F6917"/>
    <w:rsid w:val="0031031C"/>
    <w:rsid w:val="003206C0"/>
    <w:rsid w:val="00336059"/>
    <w:rsid w:val="00371EF3"/>
    <w:rsid w:val="003B2620"/>
    <w:rsid w:val="0044097A"/>
    <w:rsid w:val="00455E7E"/>
    <w:rsid w:val="00480EFB"/>
    <w:rsid w:val="004D32AA"/>
    <w:rsid w:val="004F5F25"/>
    <w:rsid w:val="0050663C"/>
    <w:rsid w:val="00585898"/>
    <w:rsid w:val="006204F2"/>
    <w:rsid w:val="006224EA"/>
    <w:rsid w:val="006A1095"/>
    <w:rsid w:val="006A31CD"/>
    <w:rsid w:val="006A346C"/>
    <w:rsid w:val="006A54B9"/>
    <w:rsid w:val="006A771C"/>
    <w:rsid w:val="006D717F"/>
    <w:rsid w:val="00756A82"/>
    <w:rsid w:val="007610EB"/>
    <w:rsid w:val="0077687C"/>
    <w:rsid w:val="007D7732"/>
    <w:rsid w:val="008B3650"/>
    <w:rsid w:val="008D0634"/>
    <w:rsid w:val="008E0166"/>
    <w:rsid w:val="00914117"/>
    <w:rsid w:val="00925F66"/>
    <w:rsid w:val="009923B6"/>
    <w:rsid w:val="009D1F10"/>
    <w:rsid w:val="009E2590"/>
    <w:rsid w:val="00A85F2B"/>
    <w:rsid w:val="00AD4622"/>
    <w:rsid w:val="00B43CB4"/>
    <w:rsid w:val="00B47426"/>
    <w:rsid w:val="00B66957"/>
    <w:rsid w:val="00B6798B"/>
    <w:rsid w:val="00B774FE"/>
    <w:rsid w:val="00BB7239"/>
    <w:rsid w:val="00BC387C"/>
    <w:rsid w:val="00C478BD"/>
    <w:rsid w:val="00C510DE"/>
    <w:rsid w:val="00CA3044"/>
    <w:rsid w:val="00CE2DC2"/>
    <w:rsid w:val="00D258B3"/>
    <w:rsid w:val="00D67AFC"/>
    <w:rsid w:val="00DE5A90"/>
    <w:rsid w:val="00E36861"/>
    <w:rsid w:val="00EF24A4"/>
    <w:rsid w:val="00F4093F"/>
    <w:rsid w:val="00F8528C"/>
    <w:rsid w:val="00F951FF"/>
    <w:rsid w:val="00FB4269"/>
    <w:rsid w:val="00FB5405"/>
    <w:rsid w:val="00FC15F9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DDE0"/>
  <w15:chartTrackingRefBased/>
  <w15:docId w15:val="{6840B4EB-BCAC-4EBB-8390-9EA2466F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87C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8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EFB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8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EFB"/>
    <w:rPr>
      <w:rFonts w:ascii="Times New Roman" w:hAnsi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3360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26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26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5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58</cp:revision>
  <dcterms:created xsi:type="dcterms:W3CDTF">2023-04-24T15:41:00Z</dcterms:created>
  <dcterms:modified xsi:type="dcterms:W3CDTF">2023-11-24T21:42:00Z</dcterms:modified>
</cp:coreProperties>
</file>